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29" w:type="dxa"/>
        <w:tblInd w:w="-679" w:type="dxa"/>
        <w:tblLook w:val="01E0"/>
      </w:tblPr>
      <w:tblGrid>
        <w:gridCol w:w="5882"/>
        <w:gridCol w:w="5347"/>
      </w:tblGrid>
      <w:tr w:rsidR="005E3A4C" w:rsidRPr="004D3894" w:rsidTr="002C34FE">
        <w:trPr>
          <w:trHeight w:val="1684"/>
        </w:trPr>
        <w:tc>
          <w:tcPr>
            <w:tcW w:w="5882" w:type="dxa"/>
          </w:tcPr>
          <w:p w:rsidR="005E3A4C" w:rsidRDefault="005E3A4C" w:rsidP="005E3A4C">
            <w:pPr>
              <w:spacing w:line="240" w:lineRule="auto"/>
              <w:jc w:val="center"/>
              <w:rPr>
                <w:rFonts w:ascii="Times New Roman" w:hAnsi="Times New Roman" w:cs="Times New Roman"/>
                <w:b/>
                <w:bCs/>
                <w:sz w:val="20"/>
                <w:szCs w:val="20"/>
              </w:rPr>
            </w:pPr>
            <w:r w:rsidRPr="004D3894">
              <w:rPr>
                <w:rFonts w:ascii="Times New Roman" w:hAnsi="Times New Roman" w:cs="Times New Roman"/>
                <w:b/>
                <w:bCs/>
                <w:sz w:val="20"/>
                <w:szCs w:val="20"/>
              </w:rPr>
              <w:t>TRƯỜNG CAO ĐẲNG KINH TẾ - KT TW</w:t>
            </w:r>
          </w:p>
          <w:p w:rsidR="001330CD" w:rsidRPr="004D3894" w:rsidRDefault="001330CD" w:rsidP="005E3A4C">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PHÒNG TT, KT&amp;BĐCL</w:t>
            </w:r>
          </w:p>
          <w:p w:rsidR="005E3A4C" w:rsidRPr="004D3894" w:rsidRDefault="00452F8C" w:rsidP="005E3A4C">
            <w:pPr>
              <w:spacing w:line="240" w:lineRule="auto"/>
              <w:rPr>
                <w:rFonts w:ascii="Times New Roman" w:hAnsi="Times New Roman" w:cs="Times New Roman"/>
                <w:bCs/>
                <w:sz w:val="20"/>
                <w:szCs w:val="20"/>
              </w:rPr>
            </w:pPr>
            <w:r w:rsidRPr="00452F8C">
              <w:rPr>
                <w:rFonts w:ascii="Times New Roman" w:hAnsi="Times New Roman" w:cs="Times New Roman"/>
                <w:b/>
                <w:bCs/>
                <w:i/>
                <w:noProof/>
                <w:sz w:val="20"/>
                <w:szCs w:val="20"/>
                <w:lang w:val="vi-VN" w:eastAsia="vi-VN"/>
              </w:rPr>
              <w:pict>
                <v:line id="Line 3" o:spid="_x0000_s1026" style="position:absolute;left:0;text-align:left;z-index:251660288;visibility:visible" from="104.5pt,.5pt" to="21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"/>
              </w:pict>
            </w:r>
          </w:p>
          <w:p w:rsidR="005E3A4C" w:rsidRPr="005E3A4C" w:rsidRDefault="005E3A4C" w:rsidP="005E3A4C">
            <w:pPr>
              <w:spacing w:line="240" w:lineRule="auto"/>
              <w:jc w:val="center"/>
              <w:rPr>
                <w:rFonts w:ascii="Times New Roman" w:hAnsi="Times New Roman" w:cs="Times New Roman"/>
                <w:bCs/>
                <w:sz w:val="26"/>
                <w:szCs w:val="26"/>
              </w:rPr>
            </w:pPr>
          </w:p>
        </w:tc>
        <w:tc>
          <w:tcPr>
            <w:tcW w:w="5347" w:type="dxa"/>
          </w:tcPr>
          <w:p w:rsidR="005E3A4C" w:rsidRPr="004D3894" w:rsidRDefault="005E3A4C" w:rsidP="005E3A4C">
            <w:pPr>
              <w:spacing w:line="240" w:lineRule="auto"/>
              <w:jc w:val="center"/>
              <w:rPr>
                <w:rFonts w:ascii="Times New Roman" w:hAnsi="Times New Roman" w:cs="Times New Roman"/>
                <w:b/>
                <w:bCs/>
                <w:sz w:val="20"/>
                <w:szCs w:val="20"/>
              </w:rPr>
            </w:pPr>
            <w:r w:rsidRPr="004D3894">
              <w:rPr>
                <w:rFonts w:ascii="Times New Roman" w:hAnsi="Times New Roman" w:cs="Times New Roman"/>
                <w:b/>
                <w:bCs/>
                <w:sz w:val="20"/>
                <w:szCs w:val="20"/>
              </w:rPr>
              <w:t>CỘNG HOÀ XÃ HỘI CHỦ NGHĨA VIỆT NAM</w:t>
            </w:r>
          </w:p>
          <w:p w:rsidR="005E3A4C" w:rsidRPr="004D3894" w:rsidRDefault="005E3A4C" w:rsidP="005E3A4C">
            <w:pPr>
              <w:spacing w:line="240" w:lineRule="auto"/>
              <w:jc w:val="center"/>
              <w:rPr>
                <w:rFonts w:ascii="Times New Roman" w:hAnsi="Times New Roman" w:cs="Times New Roman"/>
                <w:b/>
                <w:bCs/>
                <w:sz w:val="20"/>
                <w:szCs w:val="20"/>
              </w:rPr>
            </w:pPr>
            <w:r w:rsidRPr="004D3894">
              <w:rPr>
                <w:rFonts w:ascii="Times New Roman" w:hAnsi="Times New Roman" w:cs="Times New Roman"/>
                <w:b/>
                <w:bCs/>
                <w:sz w:val="20"/>
                <w:szCs w:val="20"/>
              </w:rPr>
              <w:t>Độc lập - Tự do - Hạnh phúc</w:t>
            </w:r>
          </w:p>
          <w:p w:rsidR="005E3A4C" w:rsidRPr="004D3894" w:rsidRDefault="00452F8C" w:rsidP="005E3A4C">
            <w:pPr>
              <w:spacing w:line="240" w:lineRule="auto"/>
              <w:rPr>
                <w:rFonts w:ascii="Times New Roman" w:hAnsi="Times New Roman" w:cs="Times New Roman"/>
                <w:i/>
                <w:iCs/>
                <w:sz w:val="20"/>
                <w:szCs w:val="20"/>
              </w:rPr>
            </w:pPr>
            <w:r w:rsidRPr="00452F8C">
              <w:rPr>
                <w:rFonts w:ascii="Times New Roman" w:hAnsi="Times New Roman" w:cs="Times New Roman"/>
                <w:noProof/>
                <w:sz w:val="20"/>
                <w:szCs w:val="20"/>
                <w:lang w:val="vi-VN" w:eastAsia="vi-VN"/>
              </w:rPr>
              <w:pict>
                <v:line id="Line 2" o:spid="_x0000_s1027" style="position:absolute;left:0;text-align:left;z-index:251661312;visibility:visible" from="85.45pt,3pt" to="20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"/>
              </w:pict>
            </w:r>
          </w:p>
          <w:p w:rsidR="005E3A4C" w:rsidRPr="005E3A4C" w:rsidRDefault="005E3A4C" w:rsidP="00DB6421">
            <w:pPr>
              <w:spacing w:line="240" w:lineRule="auto"/>
              <w:jc w:val="center"/>
              <w:rPr>
                <w:rFonts w:ascii="Times New Roman" w:hAnsi="Times New Roman" w:cs="Times New Roman"/>
                <w:i/>
                <w:iCs/>
                <w:sz w:val="26"/>
                <w:szCs w:val="26"/>
              </w:rPr>
            </w:pPr>
            <w:r w:rsidRPr="005E3A4C">
              <w:rPr>
                <w:rFonts w:ascii="Times New Roman" w:hAnsi="Times New Roman" w:cs="Times New Roman"/>
                <w:i/>
                <w:iCs/>
                <w:sz w:val="26"/>
                <w:szCs w:val="26"/>
              </w:rPr>
              <w:t>Hà Nộ</w:t>
            </w:r>
            <w:r w:rsidR="00DB6421">
              <w:rPr>
                <w:rFonts w:ascii="Times New Roman" w:hAnsi="Times New Roman" w:cs="Times New Roman"/>
                <w:i/>
                <w:iCs/>
                <w:sz w:val="26"/>
                <w:szCs w:val="26"/>
              </w:rPr>
              <w:t xml:space="preserve">i, ngày 29 </w:t>
            </w:r>
            <w:r w:rsidRPr="005E3A4C">
              <w:rPr>
                <w:rFonts w:ascii="Times New Roman" w:hAnsi="Times New Roman" w:cs="Times New Roman"/>
                <w:i/>
                <w:iCs/>
                <w:sz w:val="26"/>
                <w:szCs w:val="26"/>
              </w:rPr>
              <w:t xml:space="preserve"> tháng</w:t>
            </w:r>
            <w:r w:rsidR="00DB6421">
              <w:rPr>
                <w:rFonts w:ascii="Times New Roman" w:hAnsi="Times New Roman" w:cs="Times New Roman"/>
                <w:i/>
                <w:iCs/>
                <w:sz w:val="26"/>
                <w:szCs w:val="26"/>
              </w:rPr>
              <w:t xml:space="preserve"> 3 </w:t>
            </w:r>
            <w:r w:rsidRPr="005E3A4C">
              <w:rPr>
                <w:rFonts w:ascii="Times New Roman" w:hAnsi="Times New Roman" w:cs="Times New Roman"/>
                <w:i/>
                <w:iCs/>
                <w:sz w:val="26"/>
                <w:szCs w:val="26"/>
              </w:rPr>
              <w:t xml:space="preserve"> năm 2022</w:t>
            </w:r>
          </w:p>
        </w:tc>
      </w:tr>
    </w:tbl>
    <w:p w:rsidR="005E3A4C" w:rsidRDefault="005E3A4C" w:rsidP="005E3A4C">
      <w:pPr>
        <w:pStyle w:val="NormalWeb"/>
        <w:spacing w:before="0" w:beforeAutospacing="0" w:after="0" w:afterAutospacing="0"/>
        <w:jc w:val="center"/>
        <w:rPr>
          <w:rStyle w:val="Strong"/>
          <w:color w:val="000000"/>
          <w:sz w:val="26"/>
          <w:szCs w:val="26"/>
          <w:bdr w:val="none" w:sz="0" w:space="0" w:color="auto" w:frame="1"/>
        </w:rPr>
      </w:pPr>
      <w:r w:rsidRPr="00685BF4">
        <w:rPr>
          <w:rStyle w:val="Strong"/>
          <w:color w:val="000000"/>
          <w:sz w:val="26"/>
          <w:szCs w:val="26"/>
          <w:bdr w:val="none" w:sz="0" w:space="0" w:color="auto" w:frame="1"/>
        </w:rPr>
        <w:t>KẾ HOẠCH</w:t>
      </w:r>
    </w:p>
    <w:p w:rsidR="005E3A4C" w:rsidRDefault="005E3A4C" w:rsidP="005E3A4C">
      <w:pPr>
        <w:pStyle w:val="NormalWeb"/>
        <w:spacing w:before="0" w:beforeAutospacing="0" w:after="0" w:afterAutospacing="0"/>
        <w:jc w:val="center"/>
        <w:rPr>
          <w:rStyle w:val="Strong"/>
          <w:color w:val="000000"/>
          <w:sz w:val="26"/>
          <w:szCs w:val="26"/>
          <w:bdr w:val="none" w:sz="0" w:space="0" w:color="auto" w:frame="1"/>
        </w:rPr>
      </w:pPr>
      <w:r>
        <w:rPr>
          <w:rStyle w:val="Strong"/>
          <w:color w:val="000000"/>
          <w:sz w:val="26"/>
          <w:szCs w:val="26"/>
          <w:bdr w:val="none" w:sz="0" w:space="0" w:color="auto" w:frame="1"/>
        </w:rPr>
        <w:t>Rà soát, Xây dựng quy trình hệ thống bảo đảm chất lượng năm 2022</w:t>
      </w:r>
    </w:p>
    <w:p w:rsidR="005E3A4C" w:rsidRDefault="005E3A4C" w:rsidP="005E3A4C">
      <w:pPr>
        <w:pStyle w:val="NormalWeb"/>
        <w:spacing w:before="0" w:beforeAutospacing="0" w:after="0" w:afterAutospacing="0"/>
        <w:rPr>
          <w:rStyle w:val="Strong"/>
          <w:color w:val="000000"/>
          <w:sz w:val="26"/>
          <w:szCs w:val="26"/>
          <w:bdr w:val="none" w:sz="0" w:space="0" w:color="auto" w:frame="1"/>
        </w:rPr>
      </w:pPr>
    </w:p>
    <w:p w:rsidR="005E3A4C" w:rsidRDefault="005E3A4C" w:rsidP="005E3A4C">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sidRPr="005E3A4C">
        <w:rPr>
          <w:rStyle w:val="Strong"/>
          <w:b w:val="0"/>
          <w:color w:val="000000"/>
          <w:sz w:val="26"/>
          <w:szCs w:val="26"/>
          <w:bdr w:val="none" w:sz="0" w:space="0" w:color="auto" w:frame="1"/>
        </w:rPr>
        <w:t>Căn cứ thông tư số 28/2017/TT-BLĐTBXH ngày 15 tháng 12 năm 2017 của Bộ trưởng Bộ Lao động- Thương binh và xã hội về ban hành quy định hệ thống bảo đảm chất lượng của cơ sở giáo dục nghề nghiệp.</w:t>
      </w:r>
    </w:p>
    <w:p w:rsidR="003B1E85" w:rsidRPr="005E3A4C" w:rsidRDefault="003B1E85" w:rsidP="003B1E85">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Pr>
          <w:rStyle w:val="Strong"/>
          <w:b w:val="0"/>
          <w:color w:val="000000"/>
          <w:sz w:val="26"/>
          <w:szCs w:val="26"/>
          <w:bdr w:val="none" w:sz="0" w:space="0" w:color="auto" w:frame="1"/>
        </w:rPr>
        <w:t>Căn cứ Kế hoạch số:</w:t>
      </w:r>
      <w:r w:rsidR="00DB6421">
        <w:rPr>
          <w:rStyle w:val="Strong"/>
          <w:b w:val="0"/>
          <w:color w:val="000000"/>
          <w:sz w:val="26"/>
          <w:szCs w:val="26"/>
          <w:bdr w:val="none" w:sz="0" w:space="0" w:color="auto" w:frame="1"/>
        </w:rPr>
        <w:t xml:space="preserve"> 96 </w:t>
      </w:r>
      <w:r>
        <w:rPr>
          <w:rStyle w:val="Strong"/>
          <w:b w:val="0"/>
          <w:color w:val="000000"/>
          <w:sz w:val="26"/>
          <w:szCs w:val="26"/>
          <w:bdr w:val="none" w:sz="0" w:space="0" w:color="auto" w:frame="1"/>
        </w:rPr>
        <w:t>/KH-CĐKTKTTW ngày</w:t>
      </w:r>
      <w:r w:rsidR="00DB6421">
        <w:rPr>
          <w:rStyle w:val="Strong"/>
          <w:b w:val="0"/>
          <w:color w:val="000000"/>
          <w:sz w:val="26"/>
          <w:szCs w:val="26"/>
          <w:bdr w:val="none" w:sz="0" w:space="0" w:color="auto" w:frame="1"/>
        </w:rPr>
        <w:t xml:space="preserve"> 24 </w:t>
      </w:r>
      <w:r>
        <w:rPr>
          <w:rStyle w:val="Strong"/>
          <w:b w:val="0"/>
          <w:color w:val="000000"/>
          <w:sz w:val="26"/>
          <w:szCs w:val="26"/>
          <w:bdr w:val="none" w:sz="0" w:space="0" w:color="auto" w:frame="1"/>
        </w:rPr>
        <w:t>tháng</w:t>
      </w:r>
      <w:r w:rsidR="00DB6421">
        <w:rPr>
          <w:rStyle w:val="Strong"/>
          <w:b w:val="0"/>
          <w:color w:val="000000"/>
          <w:sz w:val="26"/>
          <w:szCs w:val="26"/>
          <w:bdr w:val="none" w:sz="0" w:space="0" w:color="auto" w:frame="1"/>
        </w:rPr>
        <w:t xml:space="preserve"> 3 </w:t>
      </w:r>
      <w:r>
        <w:rPr>
          <w:rStyle w:val="Strong"/>
          <w:b w:val="0"/>
          <w:color w:val="000000"/>
          <w:sz w:val="26"/>
          <w:szCs w:val="26"/>
          <w:bdr w:val="none" w:sz="0" w:space="0" w:color="auto" w:frame="1"/>
        </w:rPr>
        <w:t xml:space="preserve">năm 2022 của </w:t>
      </w:r>
      <w:r w:rsidRPr="005E3A4C">
        <w:rPr>
          <w:rStyle w:val="Strong"/>
          <w:b w:val="0"/>
          <w:color w:val="000000"/>
          <w:sz w:val="26"/>
          <w:szCs w:val="26"/>
          <w:bdr w:val="none" w:sz="0" w:space="0" w:color="auto" w:frame="1"/>
        </w:rPr>
        <w:t>Trường Cao đẳng Kinh tế Kỹ thuật TW</w:t>
      </w:r>
      <w:r>
        <w:rPr>
          <w:rStyle w:val="Strong"/>
          <w:b w:val="0"/>
          <w:color w:val="000000"/>
          <w:sz w:val="26"/>
          <w:szCs w:val="26"/>
          <w:bdr w:val="none" w:sz="0" w:space="0" w:color="auto" w:frame="1"/>
        </w:rPr>
        <w:t xml:space="preserve"> về xây dựng, vận hành, đánh giá, cải tiến hệ thống bảo đảm chất lượng.</w:t>
      </w:r>
    </w:p>
    <w:p w:rsidR="005E3A4C" w:rsidRDefault="00165483" w:rsidP="003B1E85">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Pr>
          <w:rStyle w:val="Strong"/>
          <w:b w:val="0"/>
          <w:color w:val="000000"/>
          <w:sz w:val="26"/>
          <w:szCs w:val="26"/>
          <w:bdr w:val="none" w:sz="0" w:space="0" w:color="auto" w:frame="1"/>
        </w:rPr>
        <w:t xml:space="preserve">Phòng Thanh tra, Khảo thí &amp; BĐCL - </w:t>
      </w:r>
      <w:r w:rsidR="003B1E85">
        <w:rPr>
          <w:rStyle w:val="Strong"/>
          <w:b w:val="0"/>
          <w:color w:val="000000"/>
          <w:sz w:val="26"/>
          <w:szCs w:val="26"/>
          <w:bdr w:val="none" w:sz="0" w:space="0" w:color="auto" w:frame="1"/>
        </w:rPr>
        <w:t>T</w:t>
      </w:r>
      <w:r w:rsidR="005E3A4C" w:rsidRPr="005E3A4C">
        <w:rPr>
          <w:rStyle w:val="Strong"/>
          <w:b w:val="0"/>
          <w:color w:val="000000"/>
          <w:sz w:val="26"/>
          <w:szCs w:val="26"/>
          <w:bdr w:val="none" w:sz="0" w:space="0" w:color="auto" w:frame="1"/>
        </w:rPr>
        <w:t>rường Cao đẳng Kinh tế Kỹ thuật TW</w:t>
      </w:r>
      <w:r w:rsidR="003B1E85">
        <w:rPr>
          <w:rStyle w:val="Strong"/>
          <w:b w:val="0"/>
          <w:color w:val="000000"/>
          <w:sz w:val="26"/>
          <w:szCs w:val="26"/>
          <w:bdr w:val="none" w:sz="0" w:space="0" w:color="auto" w:frame="1"/>
        </w:rPr>
        <w:t xml:space="preserve"> </w:t>
      </w:r>
      <w:r w:rsidR="005E3A4C" w:rsidRPr="005E3A4C">
        <w:rPr>
          <w:rStyle w:val="Strong"/>
          <w:b w:val="0"/>
          <w:color w:val="000000"/>
          <w:sz w:val="26"/>
          <w:szCs w:val="26"/>
          <w:bdr w:val="none" w:sz="0" w:space="0" w:color="auto" w:frame="1"/>
        </w:rPr>
        <w:t>xây dựng kế hoạch rà soát, xây dựng quy trình hệ thống bảo đảm chất lượng năm 2022</w:t>
      </w:r>
    </w:p>
    <w:p w:rsidR="005E3A4C" w:rsidRPr="002504B9" w:rsidRDefault="005E3A4C" w:rsidP="005E3A4C">
      <w:pPr>
        <w:pStyle w:val="NormalWeb"/>
        <w:spacing w:before="0" w:beforeAutospacing="0" w:after="0" w:afterAutospacing="0" w:line="360" w:lineRule="auto"/>
        <w:jc w:val="both"/>
        <w:rPr>
          <w:rStyle w:val="Strong"/>
          <w:color w:val="000000"/>
          <w:sz w:val="26"/>
          <w:szCs w:val="26"/>
          <w:bdr w:val="none" w:sz="0" w:space="0" w:color="auto" w:frame="1"/>
        </w:rPr>
      </w:pPr>
      <w:r>
        <w:rPr>
          <w:rStyle w:val="Strong"/>
          <w:color w:val="000000"/>
          <w:sz w:val="26"/>
          <w:szCs w:val="26"/>
          <w:bdr w:val="none" w:sz="0" w:space="0" w:color="auto" w:frame="1"/>
        </w:rPr>
        <w:t>1</w:t>
      </w:r>
      <w:r w:rsidRPr="002504B9">
        <w:rPr>
          <w:rStyle w:val="Strong"/>
          <w:color w:val="000000"/>
          <w:sz w:val="26"/>
          <w:szCs w:val="26"/>
          <w:bdr w:val="none" w:sz="0" w:space="0" w:color="auto" w:frame="1"/>
        </w:rPr>
        <w:t xml:space="preserve">. Mục </w:t>
      </w:r>
      <w:r>
        <w:rPr>
          <w:rStyle w:val="Strong"/>
          <w:color w:val="000000"/>
          <w:sz w:val="26"/>
          <w:szCs w:val="26"/>
          <w:bdr w:val="none" w:sz="0" w:space="0" w:color="auto" w:frame="1"/>
        </w:rPr>
        <w:t>tiêu</w:t>
      </w:r>
    </w:p>
    <w:p w:rsidR="005E3A4C" w:rsidRPr="005E3A4C" w:rsidRDefault="005E3A4C" w:rsidP="005E3A4C">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sidRPr="005E3A4C">
        <w:rPr>
          <w:rStyle w:val="Strong"/>
          <w:b w:val="0"/>
          <w:color w:val="000000"/>
          <w:sz w:val="26"/>
          <w:szCs w:val="26"/>
          <w:bdr w:val="none" w:sz="0" w:space="0" w:color="auto" w:frame="1"/>
        </w:rPr>
        <w:t xml:space="preserve">- </w:t>
      </w:r>
      <w:r w:rsidR="00A91F0B">
        <w:rPr>
          <w:rStyle w:val="Strong"/>
          <w:b w:val="0"/>
          <w:color w:val="000000"/>
          <w:sz w:val="26"/>
          <w:szCs w:val="26"/>
          <w:bdr w:val="none" w:sz="0" w:space="0" w:color="auto" w:frame="1"/>
        </w:rPr>
        <w:t>Rà soát,</w:t>
      </w:r>
      <w:r w:rsidR="003B1E85">
        <w:rPr>
          <w:rStyle w:val="Strong"/>
          <w:b w:val="0"/>
          <w:color w:val="000000"/>
          <w:sz w:val="26"/>
          <w:szCs w:val="26"/>
          <w:bdr w:val="none" w:sz="0" w:space="0" w:color="auto" w:frame="1"/>
        </w:rPr>
        <w:t xml:space="preserve"> x</w:t>
      </w:r>
      <w:r w:rsidRPr="005E3A4C">
        <w:rPr>
          <w:rStyle w:val="Strong"/>
          <w:b w:val="0"/>
          <w:color w:val="000000"/>
          <w:sz w:val="26"/>
          <w:szCs w:val="26"/>
          <w:bdr w:val="none" w:sz="0" w:space="0" w:color="auto" w:frame="1"/>
        </w:rPr>
        <w:t xml:space="preserve">ây dựng </w:t>
      </w:r>
      <w:r w:rsidR="003B1E85">
        <w:rPr>
          <w:rStyle w:val="Strong"/>
          <w:b w:val="0"/>
          <w:color w:val="000000"/>
          <w:sz w:val="26"/>
          <w:szCs w:val="26"/>
          <w:bdr w:val="none" w:sz="0" w:space="0" w:color="auto" w:frame="1"/>
        </w:rPr>
        <w:t xml:space="preserve">quy trình </w:t>
      </w:r>
      <w:r w:rsidRPr="005E3A4C">
        <w:rPr>
          <w:rStyle w:val="Strong"/>
          <w:b w:val="0"/>
          <w:color w:val="000000"/>
          <w:sz w:val="26"/>
          <w:szCs w:val="26"/>
          <w:bdr w:val="none" w:sz="0" w:space="0" w:color="auto" w:frame="1"/>
        </w:rPr>
        <w:t xml:space="preserve">hệ thống tài liệu bảo đảm chất lượng </w:t>
      </w:r>
      <w:r w:rsidR="004F59DC">
        <w:rPr>
          <w:rStyle w:val="Strong"/>
          <w:b w:val="0"/>
          <w:color w:val="000000"/>
          <w:sz w:val="26"/>
          <w:szCs w:val="26"/>
          <w:bdr w:val="none" w:sz="0" w:space="0" w:color="auto" w:frame="1"/>
        </w:rPr>
        <w:t xml:space="preserve">của </w:t>
      </w:r>
      <w:r w:rsidRPr="005E3A4C">
        <w:rPr>
          <w:rStyle w:val="Strong"/>
          <w:b w:val="0"/>
          <w:color w:val="000000"/>
          <w:sz w:val="26"/>
          <w:szCs w:val="26"/>
          <w:bdr w:val="none" w:sz="0" w:space="0" w:color="auto" w:frame="1"/>
        </w:rPr>
        <w:t xml:space="preserve">Nhà trường theo đúng quy định và yêu cầu của thông tư số 28/2017/TT-BLĐTBXH ngày 15 tháng 12 năm 2017 của Bộ trưởng Bộ Lao động- </w:t>
      </w:r>
      <w:r w:rsidR="004F59DC">
        <w:rPr>
          <w:rStyle w:val="Strong"/>
          <w:b w:val="0"/>
          <w:color w:val="000000"/>
          <w:sz w:val="26"/>
          <w:szCs w:val="26"/>
          <w:bdr w:val="none" w:sz="0" w:space="0" w:color="auto" w:frame="1"/>
        </w:rPr>
        <w:t>Thương binh và xã hội;</w:t>
      </w:r>
    </w:p>
    <w:p w:rsidR="005E3A4C" w:rsidRDefault="005E3A4C" w:rsidP="005E3A4C">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sidRPr="005E3A4C">
        <w:rPr>
          <w:rStyle w:val="Strong"/>
          <w:b w:val="0"/>
          <w:color w:val="000000"/>
          <w:sz w:val="26"/>
          <w:szCs w:val="26"/>
          <w:bdr w:val="none" w:sz="0" w:space="0" w:color="auto" w:frame="1"/>
        </w:rPr>
        <w:t>- Bảo đảm các hoạt động của Nhà trường đạt chất lượng theo quy trình, quy chuẩn quy định từ đó giúp công tác quản trị của Nhà trường đạt hiệu quả</w:t>
      </w:r>
      <w:r w:rsidR="004F59DC">
        <w:rPr>
          <w:rStyle w:val="Strong"/>
          <w:b w:val="0"/>
          <w:color w:val="000000"/>
          <w:sz w:val="26"/>
          <w:szCs w:val="26"/>
          <w:bdr w:val="none" w:sz="0" w:space="0" w:color="auto" w:frame="1"/>
        </w:rPr>
        <w:t>.</w:t>
      </w:r>
    </w:p>
    <w:p w:rsidR="00110AF6" w:rsidRDefault="00733631" w:rsidP="005E3A4C">
      <w:pPr>
        <w:pStyle w:val="NormalWeb"/>
        <w:spacing w:before="0" w:beforeAutospacing="0" w:after="0" w:afterAutospacing="0" w:line="360" w:lineRule="auto"/>
        <w:jc w:val="both"/>
        <w:rPr>
          <w:rStyle w:val="Strong"/>
          <w:color w:val="000000"/>
          <w:sz w:val="26"/>
          <w:szCs w:val="26"/>
          <w:bdr w:val="none" w:sz="0" w:space="0" w:color="auto" w:frame="1"/>
        </w:rPr>
      </w:pPr>
      <w:r w:rsidRPr="003A2AA8">
        <w:rPr>
          <w:rStyle w:val="Strong"/>
          <w:color w:val="000000"/>
          <w:sz w:val="26"/>
          <w:szCs w:val="26"/>
          <w:bdr w:val="none" w:sz="0" w:space="0" w:color="auto" w:frame="1"/>
        </w:rPr>
        <w:t>2. Danh mục quy trình hệ thống bảo đảm chất lượng cần rà soát và xây dựng mới</w:t>
      </w:r>
      <w:r w:rsidR="00110AF6">
        <w:rPr>
          <w:rStyle w:val="Strong"/>
          <w:color w:val="000000"/>
          <w:sz w:val="26"/>
          <w:szCs w:val="26"/>
          <w:bdr w:val="none" w:sz="0" w:space="0" w:color="auto" w:frame="1"/>
        </w:rPr>
        <w:t xml:space="preserve"> </w:t>
      </w:r>
    </w:p>
    <w:p w:rsidR="005E3A4C" w:rsidRPr="00D36A44" w:rsidRDefault="00110AF6" w:rsidP="00110AF6">
      <w:pPr>
        <w:pStyle w:val="NormalWeb"/>
        <w:spacing w:before="0" w:beforeAutospacing="0" w:after="0" w:afterAutospacing="0" w:line="360" w:lineRule="auto"/>
        <w:ind w:firstLine="720"/>
        <w:jc w:val="both"/>
        <w:rPr>
          <w:rStyle w:val="Strong"/>
          <w:i/>
          <w:color w:val="000000"/>
          <w:sz w:val="26"/>
          <w:szCs w:val="26"/>
          <w:bdr w:val="none" w:sz="0" w:space="0" w:color="auto" w:frame="1"/>
        </w:rPr>
      </w:pPr>
      <w:r w:rsidRPr="00D36A44">
        <w:rPr>
          <w:rStyle w:val="Strong"/>
          <w:i/>
          <w:color w:val="000000"/>
          <w:sz w:val="26"/>
          <w:szCs w:val="26"/>
          <w:bdr w:val="none" w:sz="0" w:space="0" w:color="auto" w:frame="1"/>
        </w:rPr>
        <w:t>(Phòng Thanh tra, Khảo thí &amp; BĐCL tạm đề xuất phụ lục 1)</w:t>
      </w:r>
    </w:p>
    <w:p w:rsidR="00733631" w:rsidRDefault="00733631" w:rsidP="00863CC7">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Pr>
          <w:rStyle w:val="Strong"/>
          <w:b w:val="0"/>
          <w:color w:val="000000"/>
          <w:sz w:val="26"/>
          <w:szCs w:val="26"/>
          <w:bdr w:val="none" w:sz="0" w:space="0" w:color="auto" w:frame="1"/>
        </w:rPr>
        <w:t xml:space="preserve">- Danh mục quy trình hệ thống bảo đảm </w:t>
      </w:r>
      <w:r w:rsidR="00CB1F04">
        <w:rPr>
          <w:rStyle w:val="Strong"/>
          <w:b w:val="0"/>
          <w:color w:val="000000"/>
          <w:sz w:val="26"/>
          <w:szCs w:val="26"/>
          <w:bdr w:val="none" w:sz="0" w:space="0" w:color="auto" w:frame="1"/>
        </w:rPr>
        <w:t xml:space="preserve">chất lượng cần rà soát </w:t>
      </w:r>
    </w:p>
    <w:p w:rsidR="00733631" w:rsidRDefault="00733631" w:rsidP="00863CC7">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Pr>
          <w:rStyle w:val="Strong"/>
          <w:b w:val="0"/>
          <w:color w:val="000000"/>
          <w:sz w:val="26"/>
          <w:szCs w:val="26"/>
          <w:bdr w:val="none" w:sz="0" w:space="0" w:color="auto" w:frame="1"/>
        </w:rPr>
        <w:t>- Danh mục quy trình hệ thống bảo đảm c</w:t>
      </w:r>
      <w:r w:rsidR="00CB1F04">
        <w:rPr>
          <w:rStyle w:val="Strong"/>
          <w:b w:val="0"/>
          <w:color w:val="000000"/>
          <w:sz w:val="26"/>
          <w:szCs w:val="26"/>
          <w:bdr w:val="none" w:sz="0" w:space="0" w:color="auto" w:frame="1"/>
        </w:rPr>
        <w:t xml:space="preserve">hất lượng xây dựng mới </w:t>
      </w:r>
    </w:p>
    <w:p w:rsidR="00733631" w:rsidRPr="003A2AA8" w:rsidRDefault="00733631" w:rsidP="005E3A4C">
      <w:pPr>
        <w:pStyle w:val="NormalWeb"/>
        <w:spacing w:before="0" w:beforeAutospacing="0" w:after="0" w:afterAutospacing="0" w:line="360" w:lineRule="auto"/>
        <w:jc w:val="both"/>
        <w:rPr>
          <w:rStyle w:val="Strong"/>
          <w:color w:val="000000"/>
          <w:sz w:val="26"/>
          <w:szCs w:val="26"/>
          <w:bdr w:val="none" w:sz="0" w:space="0" w:color="auto" w:frame="1"/>
        </w:rPr>
      </w:pPr>
      <w:r w:rsidRPr="003A2AA8">
        <w:rPr>
          <w:rStyle w:val="Strong"/>
          <w:color w:val="000000"/>
          <w:sz w:val="26"/>
          <w:szCs w:val="26"/>
          <w:bdr w:val="none" w:sz="0" w:space="0" w:color="auto" w:frame="1"/>
        </w:rPr>
        <w:t>3. Các yêu cầu và hướng dẫn thực hiện</w:t>
      </w:r>
    </w:p>
    <w:p w:rsidR="00733631" w:rsidRDefault="00733631" w:rsidP="00863CC7">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Pr>
          <w:rStyle w:val="Strong"/>
          <w:b w:val="0"/>
          <w:color w:val="000000"/>
          <w:sz w:val="26"/>
          <w:szCs w:val="26"/>
          <w:bdr w:val="none" w:sz="0" w:space="0" w:color="auto" w:frame="1"/>
        </w:rPr>
        <w:t>- Xây dựng các quy trình bảo đảm chất lượng của từng công việc cụ thể nhằm nâng cao chất lượng các hoạt động của Nhà trường;</w:t>
      </w:r>
    </w:p>
    <w:p w:rsidR="00733631" w:rsidRDefault="00733631" w:rsidP="00863CC7">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Pr>
          <w:rStyle w:val="Strong"/>
          <w:b w:val="0"/>
          <w:color w:val="000000"/>
          <w:sz w:val="26"/>
          <w:szCs w:val="26"/>
          <w:bdr w:val="none" w:sz="0" w:space="0" w:color="auto" w:frame="1"/>
        </w:rPr>
        <w:t>- Tiếp cận theo quá trình, bảo đảm tính hệ thống, gắn kết các tiêu chuẩn, tiêu chí kiểm định chất lượng giáo dục và ứng dụng tối đa công nghệ thông tin;</w:t>
      </w:r>
    </w:p>
    <w:p w:rsidR="00733631" w:rsidRDefault="00733631" w:rsidP="00863CC7">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Pr>
          <w:rStyle w:val="Strong"/>
          <w:b w:val="0"/>
          <w:color w:val="000000"/>
          <w:sz w:val="26"/>
          <w:szCs w:val="26"/>
          <w:bdr w:val="none" w:sz="0" w:space="0" w:color="auto" w:frame="1"/>
        </w:rPr>
        <w:lastRenderedPageBreak/>
        <w:t>- Xây dựng quy trình phù hợp với điều kiện thực tiễn của Nhà trường và của từng đơn vị chức năng, liên tục</w:t>
      </w:r>
      <w:r w:rsidR="003B1E85">
        <w:rPr>
          <w:rStyle w:val="Strong"/>
          <w:b w:val="0"/>
          <w:color w:val="000000"/>
          <w:sz w:val="26"/>
          <w:szCs w:val="26"/>
          <w:bdr w:val="none" w:sz="0" w:space="0" w:color="auto" w:frame="1"/>
        </w:rPr>
        <w:t xml:space="preserve"> cải tiến bảo đảm tính hiệu quả.</w:t>
      </w:r>
    </w:p>
    <w:p w:rsidR="00733631" w:rsidRPr="003A2AA8" w:rsidRDefault="00733631" w:rsidP="005E3A4C">
      <w:pPr>
        <w:pStyle w:val="NormalWeb"/>
        <w:spacing w:before="0" w:beforeAutospacing="0" w:after="0" w:afterAutospacing="0" w:line="360" w:lineRule="auto"/>
        <w:jc w:val="both"/>
        <w:rPr>
          <w:rStyle w:val="Strong"/>
          <w:color w:val="000000"/>
          <w:sz w:val="26"/>
          <w:szCs w:val="26"/>
          <w:bdr w:val="none" w:sz="0" w:space="0" w:color="auto" w:frame="1"/>
        </w:rPr>
      </w:pPr>
      <w:r w:rsidRPr="003A2AA8">
        <w:rPr>
          <w:rStyle w:val="Strong"/>
          <w:color w:val="000000"/>
          <w:sz w:val="26"/>
          <w:szCs w:val="26"/>
          <w:bdr w:val="none" w:sz="0" w:space="0" w:color="auto" w:frame="1"/>
        </w:rPr>
        <w:t>4. Kinh phí thực hiện</w:t>
      </w:r>
    </w:p>
    <w:p w:rsidR="00733631" w:rsidRDefault="00733631" w:rsidP="00863CC7">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Pr>
          <w:rStyle w:val="Strong"/>
          <w:b w:val="0"/>
          <w:color w:val="000000"/>
          <w:sz w:val="26"/>
          <w:szCs w:val="26"/>
          <w:bdr w:val="none" w:sz="0" w:space="0" w:color="auto" w:frame="1"/>
        </w:rPr>
        <w:t>Kinh phí tổ chức xây dựng, rà soát các quy trình hệ thống bảo đảm chất lượng được thực hiện theo quy chế chi tiêu nội bộ.</w:t>
      </w:r>
    </w:p>
    <w:p w:rsidR="00733631" w:rsidRPr="003A2AA8" w:rsidRDefault="003A2AA8" w:rsidP="005E3A4C">
      <w:pPr>
        <w:pStyle w:val="NormalWeb"/>
        <w:spacing w:before="0" w:beforeAutospacing="0" w:after="0" w:afterAutospacing="0" w:line="360" w:lineRule="auto"/>
        <w:jc w:val="both"/>
        <w:rPr>
          <w:rStyle w:val="Strong"/>
          <w:color w:val="000000"/>
          <w:sz w:val="26"/>
          <w:szCs w:val="26"/>
          <w:bdr w:val="none" w:sz="0" w:space="0" w:color="auto" w:frame="1"/>
        </w:rPr>
      </w:pPr>
      <w:r w:rsidRPr="003A2AA8">
        <w:rPr>
          <w:rStyle w:val="Strong"/>
          <w:color w:val="000000"/>
          <w:sz w:val="26"/>
          <w:szCs w:val="26"/>
          <w:bdr w:val="none" w:sz="0" w:space="0" w:color="auto" w:frame="1"/>
        </w:rPr>
        <w:t xml:space="preserve">5. </w:t>
      </w:r>
      <w:r w:rsidR="004F59DC">
        <w:rPr>
          <w:rStyle w:val="Strong"/>
          <w:color w:val="000000"/>
          <w:sz w:val="26"/>
          <w:szCs w:val="26"/>
          <w:bdr w:val="none" w:sz="0" w:space="0" w:color="auto" w:frame="1"/>
        </w:rPr>
        <w:t xml:space="preserve">Tổ chức </w:t>
      </w:r>
      <w:r w:rsidRPr="003A2AA8">
        <w:rPr>
          <w:rStyle w:val="Strong"/>
          <w:color w:val="000000"/>
          <w:sz w:val="26"/>
          <w:szCs w:val="26"/>
          <w:bdr w:val="none" w:sz="0" w:space="0" w:color="auto" w:frame="1"/>
        </w:rPr>
        <w:t>thực hiện</w:t>
      </w:r>
    </w:p>
    <w:p w:rsidR="004524C0" w:rsidRDefault="00396813" w:rsidP="003A2AA8">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Pr>
          <w:rStyle w:val="Strong"/>
          <w:b w:val="0"/>
          <w:color w:val="000000"/>
          <w:sz w:val="26"/>
          <w:szCs w:val="26"/>
          <w:bdr w:val="none" w:sz="0" w:space="0" w:color="auto" w:frame="1"/>
        </w:rPr>
        <w:t xml:space="preserve">Các đơn vị </w:t>
      </w:r>
      <w:r w:rsidR="00A8209A">
        <w:rPr>
          <w:rStyle w:val="Strong"/>
          <w:b w:val="0"/>
          <w:color w:val="000000"/>
          <w:sz w:val="26"/>
          <w:szCs w:val="26"/>
          <w:bdr w:val="none" w:sz="0" w:space="0" w:color="auto" w:frame="1"/>
        </w:rPr>
        <w:t xml:space="preserve">trong trường </w:t>
      </w:r>
      <w:r w:rsidR="004524C0">
        <w:rPr>
          <w:rStyle w:val="Strong"/>
          <w:b w:val="0"/>
          <w:color w:val="000000"/>
          <w:sz w:val="26"/>
          <w:szCs w:val="26"/>
          <w:bdr w:val="none" w:sz="0" w:space="0" w:color="auto" w:frame="1"/>
        </w:rPr>
        <w:t>rà soát các quy trình đã có và tiến hành xây dựng</w:t>
      </w:r>
      <w:r w:rsidR="0061496D">
        <w:rPr>
          <w:rStyle w:val="Strong"/>
          <w:b w:val="0"/>
          <w:color w:val="000000"/>
          <w:sz w:val="26"/>
          <w:szCs w:val="26"/>
          <w:bdr w:val="none" w:sz="0" w:space="0" w:color="auto" w:frame="1"/>
        </w:rPr>
        <w:t>,</w:t>
      </w:r>
      <w:r w:rsidR="004524C0">
        <w:rPr>
          <w:rStyle w:val="Strong"/>
          <w:b w:val="0"/>
          <w:color w:val="000000"/>
          <w:sz w:val="26"/>
          <w:szCs w:val="26"/>
          <w:bdr w:val="none" w:sz="0" w:space="0" w:color="auto" w:frame="1"/>
        </w:rPr>
        <w:t xml:space="preserve"> bổ sung các quy trình còn thiếu.</w:t>
      </w:r>
    </w:p>
    <w:p w:rsidR="003A2AA8" w:rsidRDefault="00764956" w:rsidP="003A2AA8">
      <w:pPr>
        <w:pStyle w:val="NormalWeb"/>
        <w:spacing w:before="0" w:beforeAutospacing="0" w:after="0" w:afterAutospacing="0" w:line="360" w:lineRule="auto"/>
        <w:ind w:firstLine="720"/>
        <w:jc w:val="both"/>
        <w:rPr>
          <w:rStyle w:val="Strong"/>
          <w:b w:val="0"/>
          <w:color w:val="000000"/>
          <w:sz w:val="26"/>
          <w:szCs w:val="26"/>
          <w:bdr w:val="none" w:sz="0" w:space="0" w:color="auto" w:frame="1"/>
        </w:rPr>
      </w:pPr>
      <w:r>
        <w:rPr>
          <w:rStyle w:val="Strong"/>
          <w:b w:val="0"/>
          <w:color w:val="000000"/>
          <w:sz w:val="26"/>
          <w:szCs w:val="26"/>
          <w:bdr w:val="none" w:sz="0" w:space="0" w:color="auto" w:frame="1"/>
        </w:rPr>
        <w:t>Đề nghị</w:t>
      </w:r>
      <w:r w:rsidR="003A2AA8">
        <w:rPr>
          <w:rStyle w:val="Strong"/>
          <w:b w:val="0"/>
          <w:color w:val="000000"/>
          <w:sz w:val="26"/>
          <w:szCs w:val="26"/>
          <w:bdr w:val="none" w:sz="0" w:space="0" w:color="auto" w:frame="1"/>
        </w:rPr>
        <w:t xml:space="preserve"> các đơn vị được phân công rà soát, xây dựng quy trình hệ thống bảo đảm chất lượng</w:t>
      </w:r>
      <w:r w:rsidR="00813664">
        <w:rPr>
          <w:rStyle w:val="Strong"/>
          <w:b w:val="0"/>
          <w:color w:val="000000"/>
          <w:sz w:val="26"/>
          <w:szCs w:val="26"/>
          <w:bdr w:val="none" w:sz="0" w:space="0" w:color="auto" w:frame="1"/>
        </w:rPr>
        <w:t xml:space="preserve"> của đơn vị </w:t>
      </w:r>
      <w:r w:rsidR="00863CC7">
        <w:rPr>
          <w:rStyle w:val="Strong"/>
          <w:b w:val="0"/>
          <w:color w:val="000000"/>
          <w:sz w:val="26"/>
          <w:szCs w:val="26"/>
          <w:bdr w:val="none" w:sz="0" w:space="0" w:color="auto" w:frame="1"/>
        </w:rPr>
        <w:t xml:space="preserve">theo đúng tiến độ </w:t>
      </w:r>
      <w:r w:rsidR="003A2AA8">
        <w:rPr>
          <w:rStyle w:val="Strong"/>
          <w:b w:val="0"/>
          <w:color w:val="000000"/>
          <w:sz w:val="26"/>
          <w:szCs w:val="26"/>
          <w:bdr w:val="none" w:sz="0" w:space="0" w:color="auto" w:frame="1"/>
        </w:rPr>
        <w:t xml:space="preserve">và </w:t>
      </w:r>
      <w:r w:rsidR="004524C0">
        <w:rPr>
          <w:rStyle w:val="Strong"/>
          <w:b w:val="0"/>
          <w:color w:val="000000"/>
          <w:sz w:val="26"/>
          <w:szCs w:val="26"/>
          <w:bdr w:val="none" w:sz="0" w:space="0" w:color="auto" w:frame="1"/>
        </w:rPr>
        <w:t xml:space="preserve">gửi </w:t>
      </w:r>
      <w:r w:rsidR="003A2AA8">
        <w:rPr>
          <w:rStyle w:val="Strong"/>
          <w:b w:val="0"/>
          <w:color w:val="000000"/>
          <w:sz w:val="26"/>
          <w:szCs w:val="26"/>
          <w:bdr w:val="none" w:sz="0" w:space="0" w:color="auto" w:frame="1"/>
        </w:rPr>
        <w:t>báo cáo</w:t>
      </w:r>
      <w:r w:rsidR="00486C26">
        <w:rPr>
          <w:rStyle w:val="Strong"/>
          <w:b w:val="0"/>
          <w:color w:val="000000"/>
          <w:sz w:val="26"/>
          <w:szCs w:val="26"/>
          <w:bdr w:val="none" w:sz="0" w:space="0" w:color="auto" w:frame="1"/>
        </w:rPr>
        <w:t xml:space="preserve"> ( gồm 01 bản cứng và 01 bản mềm)</w:t>
      </w:r>
      <w:r w:rsidR="003A2AA8">
        <w:rPr>
          <w:rStyle w:val="Strong"/>
          <w:b w:val="0"/>
          <w:color w:val="000000"/>
          <w:sz w:val="26"/>
          <w:szCs w:val="26"/>
          <w:bdr w:val="none" w:sz="0" w:space="0" w:color="auto" w:frame="1"/>
        </w:rPr>
        <w:t xml:space="preserve"> </w:t>
      </w:r>
      <w:r w:rsidR="004524C0">
        <w:rPr>
          <w:rStyle w:val="Strong"/>
          <w:b w:val="0"/>
          <w:color w:val="000000"/>
          <w:sz w:val="26"/>
          <w:szCs w:val="26"/>
          <w:bdr w:val="none" w:sz="0" w:space="0" w:color="auto" w:frame="1"/>
        </w:rPr>
        <w:t>về</w:t>
      </w:r>
      <w:r w:rsidR="00813664">
        <w:rPr>
          <w:rStyle w:val="Strong"/>
          <w:b w:val="0"/>
          <w:color w:val="000000"/>
          <w:sz w:val="26"/>
          <w:szCs w:val="26"/>
          <w:bdr w:val="none" w:sz="0" w:space="0" w:color="auto" w:frame="1"/>
        </w:rPr>
        <w:t xml:space="preserve"> Phòng Thanh tra, Khảo thí và Bảo đảm chất lượng trước ngày </w:t>
      </w:r>
      <w:r w:rsidR="004624E8">
        <w:rPr>
          <w:rStyle w:val="Strong"/>
          <w:b w:val="0"/>
          <w:color w:val="000000"/>
          <w:sz w:val="26"/>
          <w:szCs w:val="26"/>
          <w:bdr w:val="none" w:sz="0" w:space="0" w:color="auto" w:frame="1"/>
        </w:rPr>
        <w:t>30</w:t>
      </w:r>
      <w:r w:rsidR="00813664">
        <w:rPr>
          <w:rStyle w:val="Strong"/>
          <w:b w:val="0"/>
          <w:color w:val="000000"/>
          <w:sz w:val="26"/>
          <w:szCs w:val="26"/>
          <w:bdr w:val="none" w:sz="0" w:space="0" w:color="auto" w:frame="1"/>
        </w:rPr>
        <w:t xml:space="preserve"> </w:t>
      </w:r>
      <w:r w:rsidR="003A2AA8">
        <w:rPr>
          <w:rStyle w:val="Strong"/>
          <w:b w:val="0"/>
          <w:color w:val="000000"/>
          <w:sz w:val="26"/>
          <w:szCs w:val="26"/>
          <w:bdr w:val="none" w:sz="0" w:space="0" w:color="auto" w:frame="1"/>
        </w:rPr>
        <w:t>tháng</w:t>
      </w:r>
      <w:r w:rsidR="004624E8">
        <w:rPr>
          <w:rStyle w:val="Strong"/>
          <w:b w:val="0"/>
          <w:color w:val="000000"/>
          <w:sz w:val="26"/>
          <w:szCs w:val="26"/>
          <w:bdr w:val="none" w:sz="0" w:space="0" w:color="auto" w:frame="1"/>
        </w:rPr>
        <w:t xml:space="preserve"> 6</w:t>
      </w:r>
      <w:r w:rsidR="00813664">
        <w:rPr>
          <w:rStyle w:val="Strong"/>
          <w:b w:val="0"/>
          <w:color w:val="000000"/>
          <w:sz w:val="26"/>
          <w:szCs w:val="26"/>
          <w:bdr w:val="none" w:sz="0" w:space="0" w:color="auto" w:frame="1"/>
        </w:rPr>
        <w:t xml:space="preserve"> </w:t>
      </w:r>
      <w:r w:rsidR="003A2AA8">
        <w:rPr>
          <w:rStyle w:val="Strong"/>
          <w:b w:val="0"/>
          <w:color w:val="000000"/>
          <w:sz w:val="26"/>
          <w:szCs w:val="26"/>
          <w:bdr w:val="none" w:sz="0" w:space="0" w:color="auto" w:frame="1"/>
        </w:rPr>
        <w:t>năm 2022.</w:t>
      </w:r>
    </w:p>
    <w:p w:rsidR="003A2AA8" w:rsidRPr="00685BF4" w:rsidRDefault="003A2AA8" w:rsidP="003A2AA8">
      <w:pPr>
        <w:spacing w:line="420" w:lineRule="atLeast"/>
        <w:rPr>
          <w:szCs w:val="26"/>
          <w:lang w:val="vi-VN"/>
        </w:rPr>
      </w:pPr>
    </w:p>
    <w:tbl>
      <w:tblPr>
        <w:tblW w:w="9267" w:type="dxa"/>
        <w:tblLook w:val="01E0"/>
      </w:tblPr>
      <w:tblGrid>
        <w:gridCol w:w="4608"/>
        <w:gridCol w:w="4659"/>
      </w:tblGrid>
      <w:tr w:rsidR="003A2AA8" w:rsidRPr="00A10E82" w:rsidTr="002C34FE">
        <w:tc>
          <w:tcPr>
            <w:tcW w:w="4608" w:type="dxa"/>
          </w:tcPr>
          <w:p w:rsidR="003A2AA8" w:rsidRPr="00A10E82" w:rsidRDefault="003A2AA8" w:rsidP="002C34FE">
            <w:pPr>
              <w:spacing w:line="240" w:lineRule="auto"/>
              <w:rPr>
                <w:rFonts w:ascii="Times New Roman" w:hAnsi="Times New Roman" w:cs="Times New Roman"/>
                <w:b/>
                <w:i/>
                <w:szCs w:val="26"/>
                <w:u w:val="single"/>
                <w:lang w:val="vi-VN"/>
              </w:rPr>
            </w:pPr>
            <w:r w:rsidRPr="00A10E82">
              <w:rPr>
                <w:rFonts w:ascii="Times New Roman" w:hAnsi="Times New Roman" w:cs="Times New Roman"/>
                <w:b/>
                <w:i/>
                <w:szCs w:val="26"/>
                <w:u w:val="single"/>
                <w:lang w:val="vi-VN"/>
              </w:rPr>
              <w:t>Nơi nhận:</w:t>
            </w:r>
          </w:p>
          <w:p w:rsidR="003A2AA8" w:rsidRPr="00A10E82" w:rsidRDefault="003A2AA8" w:rsidP="002C34FE">
            <w:pPr>
              <w:spacing w:line="240" w:lineRule="auto"/>
              <w:rPr>
                <w:rFonts w:ascii="Times New Roman" w:hAnsi="Times New Roman" w:cs="Times New Roman"/>
                <w:szCs w:val="26"/>
                <w:lang w:val="de-DE"/>
              </w:rPr>
            </w:pPr>
            <w:r w:rsidRPr="00A10E82">
              <w:rPr>
                <w:rFonts w:ascii="Times New Roman" w:hAnsi="Times New Roman" w:cs="Times New Roman"/>
                <w:szCs w:val="26"/>
                <w:lang w:val="de-DE"/>
              </w:rPr>
              <w:t>- Ban Giám hiệu (</w:t>
            </w:r>
            <w:r>
              <w:rPr>
                <w:rFonts w:ascii="Times New Roman" w:hAnsi="Times New Roman" w:cs="Times New Roman"/>
                <w:szCs w:val="26"/>
                <w:lang w:val="de-DE"/>
              </w:rPr>
              <w:t>b</w:t>
            </w:r>
            <w:r w:rsidRPr="00A10E82">
              <w:rPr>
                <w:rFonts w:ascii="Times New Roman" w:hAnsi="Times New Roman" w:cs="Times New Roman"/>
                <w:szCs w:val="26"/>
                <w:lang w:val="de-DE"/>
              </w:rPr>
              <w:t>/</w:t>
            </w:r>
            <w:r>
              <w:rPr>
                <w:rFonts w:ascii="Times New Roman" w:hAnsi="Times New Roman" w:cs="Times New Roman"/>
                <w:szCs w:val="26"/>
                <w:lang w:val="de-DE"/>
              </w:rPr>
              <w:t>c</w:t>
            </w:r>
            <w:r w:rsidRPr="00A10E82">
              <w:rPr>
                <w:rFonts w:ascii="Times New Roman" w:hAnsi="Times New Roman" w:cs="Times New Roman"/>
                <w:szCs w:val="26"/>
                <w:lang w:val="de-DE"/>
              </w:rPr>
              <w:t xml:space="preserve">); </w:t>
            </w:r>
          </w:p>
          <w:p w:rsidR="003A2AA8" w:rsidRPr="00A10E82" w:rsidRDefault="003A2AA8" w:rsidP="002C34FE">
            <w:pPr>
              <w:spacing w:line="240" w:lineRule="auto"/>
              <w:rPr>
                <w:rFonts w:ascii="Times New Roman" w:hAnsi="Times New Roman" w:cs="Times New Roman"/>
                <w:szCs w:val="26"/>
                <w:lang w:val="de-DE"/>
              </w:rPr>
            </w:pPr>
            <w:r w:rsidRPr="00A10E82">
              <w:rPr>
                <w:rFonts w:ascii="Times New Roman" w:hAnsi="Times New Roman" w:cs="Times New Roman"/>
                <w:szCs w:val="26"/>
                <w:lang w:val="de-DE"/>
              </w:rPr>
              <w:t>- Các đơn vị trong trường (t/h);</w:t>
            </w:r>
          </w:p>
          <w:p w:rsidR="003A2AA8" w:rsidRPr="00A10E82" w:rsidRDefault="001330CD" w:rsidP="001330CD">
            <w:pPr>
              <w:spacing w:line="240" w:lineRule="auto"/>
              <w:rPr>
                <w:rFonts w:ascii="Times New Roman" w:hAnsi="Times New Roman" w:cs="Times New Roman"/>
                <w:szCs w:val="26"/>
              </w:rPr>
            </w:pPr>
            <w:r>
              <w:rPr>
                <w:rFonts w:ascii="Times New Roman" w:hAnsi="Times New Roman" w:cs="Times New Roman"/>
                <w:szCs w:val="26"/>
                <w:lang w:val="pt-BR"/>
              </w:rPr>
              <w:t xml:space="preserve">- Lưu </w:t>
            </w:r>
            <w:r w:rsidR="003A2AA8" w:rsidRPr="00A10E82">
              <w:rPr>
                <w:rFonts w:ascii="Times New Roman" w:hAnsi="Times New Roman" w:cs="Times New Roman"/>
                <w:szCs w:val="26"/>
                <w:lang w:val="pt-BR"/>
              </w:rPr>
              <w:t>TT, KT &amp; BĐCL.</w:t>
            </w:r>
          </w:p>
        </w:tc>
        <w:tc>
          <w:tcPr>
            <w:tcW w:w="4659" w:type="dxa"/>
          </w:tcPr>
          <w:p w:rsidR="003A2AA8" w:rsidRPr="00A10E82" w:rsidRDefault="003A2AA8" w:rsidP="002C34FE">
            <w:pPr>
              <w:spacing w:line="240" w:lineRule="auto"/>
              <w:jc w:val="center"/>
              <w:rPr>
                <w:rFonts w:ascii="Times New Roman" w:hAnsi="Times New Roman" w:cs="Times New Roman"/>
                <w:b/>
                <w:szCs w:val="26"/>
              </w:rPr>
            </w:pPr>
            <w:r w:rsidRPr="00A10E82">
              <w:rPr>
                <w:rFonts w:ascii="Times New Roman" w:hAnsi="Times New Roman" w:cs="Times New Roman"/>
                <w:b/>
                <w:szCs w:val="26"/>
              </w:rPr>
              <w:t xml:space="preserve"> </w:t>
            </w:r>
            <w:r w:rsidR="001330CD">
              <w:rPr>
                <w:rFonts w:ascii="Times New Roman" w:hAnsi="Times New Roman" w:cs="Times New Roman"/>
                <w:b/>
                <w:szCs w:val="26"/>
              </w:rPr>
              <w:t>PHÒNG TT, KT &amp; BĐCL</w:t>
            </w:r>
          </w:p>
          <w:p w:rsidR="003A2AA8" w:rsidRPr="00A10E82" w:rsidRDefault="003A2AA8" w:rsidP="002C34FE">
            <w:pPr>
              <w:spacing w:line="240" w:lineRule="auto"/>
              <w:jc w:val="center"/>
              <w:rPr>
                <w:rFonts w:ascii="Times New Roman" w:hAnsi="Times New Roman" w:cs="Times New Roman"/>
                <w:b/>
                <w:szCs w:val="26"/>
              </w:rPr>
            </w:pPr>
            <w:r w:rsidRPr="00A10E82">
              <w:rPr>
                <w:rFonts w:ascii="Times New Roman" w:hAnsi="Times New Roman" w:cs="Times New Roman"/>
                <w:b/>
                <w:szCs w:val="26"/>
              </w:rPr>
              <w:t xml:space="preserve"> </w:t>
            </w:r>
          </w:p>
          <w:p w:rsidR="003A2AA8" w:rsidRPr="00A10E82" w:rsidRDefault="003A2AA8" w:rsidP="002C34FE">
            <w:pPr>
              <w:spacing w:line="240" w:lineRule="auto"/>
              <w:jc w:val="center"/>
              <w:rPr>
                <w:rFonts w:ascii="Times New Roman" w:hAnsi="Times New Roman" w:cs="Times New Roman"/>
                <w:b/>
                <w:szCs w:val="26"/>
              </w:rPr>
            </w:pPr>
          </w:p>
          <w:p w:rsidR="003A2AA8" w:rsidRDefault="003A2AA8" w:rsidP="002C34FE">
            <w:pPr>
              <w:spacing w:line="240" w:lineRule="auto"/>
              <w:jc w:val="center"/>
              <w:rPr>
                <w:rFonts w:ascii="Times New Roman" w:hAnsi="Times New Roman" w:cs="Times New Roman"/>
                <w:b/>
                <w:szCs w:val="26"/>
              </w:rPr>
            </w:pPr>
          </w:p>
          <w:p w:rsidR="00A8209A" w:rsidRPr="00A10E82" w:rsidRDefault="00A8209A" w:rsidP="002C34FE">
            <w:pPr>
              <w:spacing w:line="240" w:lineRule="auto"/>
              <w:jc w:val="center"/>
              <w:rPr>
                <w:rFonts w:ascii="Times New Roman" w:hAnsi="Times New Roman" w:cs="Times New Roman"/>
                <w:b/>
                <w:szCs w:val="26"/>
              </w:rPr>
            </w:pPr>
          </w:p>
          <w:p w:rsidR="003A2AA8" w:rsidRPr="00A10E82" w:rsidRDefault="003A2AA8" w:rsidP="002C34FE">
            <w:pPr>
              <w:spacing w:line="240" w:lineRule="auto"/>
              <w:jc w:val="center"/>
              <w:rPr>
                <w:rFonts w:ascii="Times New Roman" w:hAnsi="Times New Roman" w:cs="Times New Roman"/>
                <w:b/>
                <w:szCs w:val="26"/>
              </w:rPr>
            </w:pPr>
          </w:p>
          <w:p w:rsidR="003A2AA8" w:rsidRPr="00A10E82" w:rsidRDefault="003A2AA8" w:rsidP="001330CD">
            <w:pPr>
              <w:spacing w:line="240" w:lineRule="auto"/>
              <w:jc w:val="center"/>
              <w:rPr>
                <w:rFonts w:ascii="Times New Roman" w:hAnsi="Times New Roman" w:cs="Times New Roman"/>
                <w:b/>
                <w:szCs w:val="26"/>
              </w:rPr>
            </w:pPr>
            <w:r w:rsidRPr="00A10E82">
              <w:rPr>
                <w:rFonts w:ascii="Times New Roman" w:hAnsi="Times New Roman" w:cs="Times New Roman"/>
                <w:b/>
                <w:szCs w:val="26"/>
              </w:rPr>
              <w:t xml:space="preserve"> Nguyễn </w:t>
            </w:r>
            <w:r w:rsidR="001330CD">
              <w:rPr>
                <w:rFonts w:ascii="Times New Roman" w:hAnsi="Times New Roman" w:cs="Times New Roman"/>
                <w:b/>
                <w:szCs w:val="26"/>
              </w:rPr>
              <w:t>Như Trung</w:t>
            </w:r>
          </w:p>
        </w:tc>
      </w:tr>
    </w:tbl>
    <w:p w:rsidR="003A2AA8" w:rsidRPr="005E3A4C" w:rsidRDefault="003A2AA8" w:rsidP="003A2AA8">
      <w:pPr>
        <w:pStyle w:val="NormalWeb"/>
        <w:spacing w:before="0" w:beforeAutospacing="0" w:after="0" w:afterAutospacing="0" w:line="360" w:lineRule="auto"/>
        <w:jc w:val="both"/>
        <w:rPr>
          <w:rStyle w:val="Strong"/>
          <w:b w:val="0"/>
          <w:color w:val="000000"/>
          <w:sz w:val="26"/>
          <w:szCs w:val="26"/>
          <w:bdr w:val="none" w:sz="0" w:space="0" w:color="auto" w:frame="1"/>
        </w:rPr>
      </w:pPr>
    </w:p>
    <w:p w:rsidR="004879DD" w:rsidRDefault="004879DD">
      <w:r>
        <w:br w:type="page"/>
      </w:r>
    </w:p>
    <w:p w:rsidR="00110AF6" w:rsidRDefault="00110AF6" w:rsidP="00491E9F">
      <w:pPr>
        <w:ind w:firstLine="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Phụ lục 1: </w:t>
      </w:r>
      <w:r w:rsidR="004879DD" w:rsidRPr="00491E9F">
        <w:rPr>
          <w:rFonts w:ascii="Times New Roman" w:hAnsi="Times New Roman" w:cs="Times New Roman"/>
          <w:b/>
          <w:sz w:val="26"/>
          <w:szCs w:val="26"/>
        </w:rPr>
        <w:t>DANH MỤC QUY TRÌNH HỆ THỐNG BẢO ĐẢM CHẤT LƯỢNG</w:t>
      </w:r>
      <w:r w:rsidR="00491E9F" w:rsidRPr="00491E9F">
        <w:rPr>
          <w:rFonts w:ascii="Times New Roman" w:hAnsi="Times New Roman" w:cs="Times New Roman"/>
          <w:b/>
          <w:sz w:val="26"/>
          <w:szCs w:val="26"/>
        </w:rPr>
        <w:t xml:space="preserve"> </w:t>
      </w:r>
    </w:p>
    <w:p w:rsidR="002100BD" w:rsidRDefault="00491E9F" w:rsidP="00491E9F">
      <w:pPr>
        <w:ind w:firstLine="0"/>
        <w:jc w:val="center"/>
        <w:rPr>
          <w:rFonts w:ascii="Times New Roman" w:hAnsi="Times New Roman" w:cs="Times New Roman"/>
          <w:b/>
          <w:sz w:val="26"/>
          <w:szCs w:val="26"/>
        </w:rPr>
      </w:pPr>
      <w:r w:rsidRPr="00491E9F">
        <w:rPr>
          <w:rFonts w:ascii="Times New Roman" w:hAnsi="Times New Roman" w:cs="Times New Roman"/>
          <w:b/>
          <w:sz w:val="26"/>
          <w:szCs w:val="26"/>
        </w:rPr>
        <w:t>(tạm đề xuất)</w:t>
      </w:r>
    </w:p>
    <w:p w:rsidR="00A8209A" w:rsidRPr="00491E9F" w:rsidRDefault="00A8209A" w:rsidP="00491E9F">
      <w:pPr>
        <w:ind w:firstLine="0"/>
        <w:jc w:val="center"/>
        <w:rPr>
          <w:rFonts w:ascii="Times New Roman" w:hAnsi="Times New Roman" w:cs="Times New Roman"/>
          <w:b/>
          <w:sz w:val="26"/>
          <w:szCs w:val="26"/>
        </w:rPr>
      </w:pPr>
    </w:p>
    <w:tbl>
      <w:tblPr>
        <w:tblStyle w:val="TableGrid"/>
        <w:tblW w:w="10046" w:type="dxa"/>
        <w:tblLook w:val="04A0"/>
      </w:tblPr>
      <w:tblGrid>
        <w:gridCol w:w="537"/>
        <w:gridCol w:w="1047"/>
        <w:gridCol w:w="5470"/>
        <w:gridCol w:w="2242"/>
        <w:gridCol w:w="750"/>
      </w:tblGrid>
      <w:tr w:rsidR="004879DD" w:rsidRPr="00491E9F" w:rsidTr="00764956">
        <w:tc>
          <w:tcPr>
            <w:tcW w:w="537" w:type="dxa"/>
          </w:tcPr>
          <w:p w:rsidR="004879DD" w:rsidRPr="00491E9F" w:rsidRDefault="004879DD" w:rsidP="00491E9F">
            <w:pPr>
              <w:ind w:firstLine="0"/>
              <w:jc w:val="center"/>
              <w:rPr>
                <w:rFonts w:ascii="Times New Roman" w:hAnsi="Times New Roman" w:cs="Times New Roman"/>
                <w:b/>
                <w:sz w:val="24"/>
                <w:szCs w:val="24"/>
              </w:rPr>
            </w:pPr>
            <w:r w:rsidRPr="00491E9F">
              <w:rPr>
                <w:rFonts w:ascii="Times New Roman" w:hAnsi="Times New Roman" w:cs="Times New Roman"/>
                <w:b/>
                <w:sz w:val="24"/>
                <w:szCs w:val="24"/>
              </w:rPr>
              <w:t>TT</w:t>
            </w:r>
          </w:p>
        </w:tc>
        <w:tc>
          <w:tcPr>
            <w:tcW w:w="1047" w:type="dxa"/>
          </w:tcPr>
          <w:p w:rsidR="004879DD" w:rsidRPr="002E2AF4" w:rsidRDefault="004879DD" w:rsidP="00491E9F">
            <w:pPr>
              <w:ind w:right="317" w:firstLine="0"/>
              <w:jc w:val="center"/>
              <w:rPr>
                <w:rFonts w:ascii="Times New Roman" w:hAnsi="Times New Roman" w:cs="Times New Roman"/>
                <w:b/>
                <w:sz w:val="24"/>
                <w:szCs w:val="24"/>
              </w:rPr>
            </w:pPr>
            <w:r w:rsidRPr="002E2AF4">
              <w:rPr>
                <w:rFonts w:ascii="Times New Roman" w:hAnsi="Times New Roman" w:cs="Times New Roman"/>
                <w:b/>
                <w:sz w:val="24"/>
                <w:szCs w:val="24"/>
              </w:rPr>
              <w:t>MÃ</w:t>
            </w:r>
          </w:p>
        </w:tc>
        <w:tc>
          <w:tcPr>
            <w:tcW w:w="5470" w:type="dxa"/>
          </w:tcPr>
          <w:p w:rsidR="004879DD" w:rsidRPr="00491E9F" w:rsidRDefault="004879DD" w:rsidP="00491E9F">
            <w:pPr>
              <w:ind w:firstLine="0"/>
              <w:jc w:val="center"/>
              <w:rPr>
                <w:rFonts w:ascii="Times New Roman" w:hAnsi="Times New Roman" w:cs="Times New Roman"/>
                <w:b/>
                <w:sz w:val="24"/>
                <w:szCs w:val="24"/>
              </w:rPr>
            </w:pPr>
            <w:r w:rsidRPr="00491E9F">
              <w:rPr>
                <w:rFonts w:ascii="Times New Roman" w:hAnsi="Times New Roman" w:cs="Times New Roman"/>
                <w:b/>
                <w:sz w:val="24"/>
                <w:szCs w:val="24"/>
              </w:rPr>
              <w:t>TÊN QUY TRÌNH</w:t>
            </w:r>
          </w:p>
        </w:tc>
        <w:tc>
          <w:tcPr>
            <w:tcW w:w="2242" w:type="dxa"/>
          </w:tcPr>
          <w:p w:rsidR="004879DD" w:rsidRPr="00491E9F" w:rsidRDefault="004879DD" w:rsidP="00491E9F">
            <w:pPr>
              <w:ind w:firstLine="0"/>
              <w:jc w:val="center"/>
              <w:rPr>
                <w:rFonts w:ascii="Times New Roman" w:hAnsi="Times New Roman" w:cs="Times New Roman"/>
                <w:b/>
                <w:sz w:val="24"/>
                <w:szCs w:val="24"/>
              </w:rPr>
            </w:pPr>
            <w:r w:rsidRPr="00491E9F">
              <w:rPr>
                <w:rFonts w:ascii="Times New Roman" w:hAnsi="Times New Roman" w:cs="Times New Roman"/>
                <w:b/>
                <w:sz w:val="24"/>
                <w:szCs w:val="24"/>
              </w:rPr>
              <w:t>ĐƠN VỊ PHỤ TRÁCH</w:t>
            </w:r>
          </w:p>
        </w:tc>
        <w:tc>
          <w:tcPr>
            <w:tcW w:w="750" w:type="dxa"/>
          </w:tcPr>
          <w:p w:rsidR="004879DD" w:rsidRPr="00491E9F" w:rsidRDefault="004879DD" w:rsidP="00491E9F">
            <w:pPr>
              <w:ind w:firstLine="0"/>
              <w:jc w:val="center"/>
              <w:rPr>
                <w:rFonts w:ascii="Times New Roman" w:hAnsi="Times New Roman" w:cs="Times New Roman"/>
                <w:b/>
                <w:sz w:val="24"/>
                <w:szCs w:val="24"/>
              </w:rPr>
            </w:pPr>
            <w:r w:rsidRPr="00491E9F">
              <w:rPr>
                <w:rFonts w:ascii="Times New Roman" w:hAnsi="Times New Roman" w:cs="Times New Roman"/>
                <w:b/>
                <w:sz w:val="24"/>
                <w:szCs w:val="24"/>
              </w:rPr>
              <w:t>GHI CHÚ</w:t>
            </w:r>
          </w:p>
        </w:tc>
      </w:tr>
      <w:tr w:rsidR="002E2AF4" w:rsidTr="00764956">
        <w:tc>
          <w:tcPr>
            <w:tcW w:w="537" w:type="dxa"/>
          </w:tcPr>
          <w:p w:rsidR="002E2AF4" w:rsidRDefault="002E2AF4" w:rsidP="004879DD">
            <w:pPr>
              <w:ind w:firstLine="0"/>
              <w:rPr>
                <w:rFonts w:ascii="Times New Roman" w:hAnsi="Times New Roman" w:cs="Times New Roman"/>
                <w:sz w:val="26"/>
                <w:szCs w:val="26"/>
              </w:rPr>
            </w:pPr>
            <w:r>
              <w:rPr>
                <w:rFonts w:ascii="Times New Roman" w:hAnsi="Times New Roman" w:cs="Times New Roman"/>
                <w:sz w:val="26"/>
                <w:szCs w:val="26"/>
              </w:rPr>
              <w:t>1</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1</w:t>
            </w:r>
          </w:p>
        </w:tc>
        <w:tc>
          <w:tcPr>
            <w:tcW w:w="5470" w:type="dxa"/>
          </w:tcPr>
          <w:p w:rsidR="002E2AF4" w:rsidRDefault="002E2AF4" w:rsidP="004879DD">
            <w:pPr>
              <w:ind w:firstLine="0"/>
              <w:rPr>
                <w:rFonts w:ascii="Times New Roman" w:hAnsi="Times New Roman" w:cs="Times New Roman"/>
                <w:sz w:val="26"/>
                <w:szCs w:val="26"/>
              </w:rPr>
            </w:pPr>
            <w:r>
              <w:rPr>
                <w:rFonts w:ascii="Times New Roman" w:hAnsi="Times New Roman" w:cs="Times New Roman"/>
                <w:sz w:val="26"/>
                <w:szCs w:val="26"/>
              </w:rPr>
              <w:t>Quy trình tuyển dụng</w:t>
            </w:r>
          </w:p>
        </w:tc>
        <w:tc>
          <w:tcPr>
            <w:tcW w:w="2242" w:type="dxa"/>
            <w:vMerge w:val="restart"/>
          </w:tcPr>
          <w:p w:rsidR="002E2AF4" w:rsidRDefault="002E2AF4" w:rsidP="00491E9F">
            <w:pPr>
              <w:ind w:firstLine="0"/>
              <w:jc w:val="center"/>
              <w:rPr>
                <w:rFonts w:ascii="Times New Roman" w:hAnsi="Times New Roman" w:cs="Times New Roman"/>
                <w:sz w:val="26"/>
                <w:szCs w:val="26"/>
              </w:rPr>
            </w:pPr>
            <w:r>
              <w:rPr>
                <w:rFonts w:ascii="Times New Roman" w:hAnsi="Times New Roman" w:cs="Times New Roman"/>
                <w:sz w:val="26"/>
                <w:szCs w:val="26"/>
              </w:rPr>
              <w:t>Văn phòng</w:t>
            </w: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p w:rsidR="002E2AF4" w:rsidRDefault="002E2AF4" w:rsidP="00491E9F">
            <w:pPr>
              <w:ind w:firstLine="0"/>
              <w:jc w:val="center"/>
              <w:rPr>
                <w:rFonts w:ascii="Times New Roman" w:hAnsi="Times New Roman" w:cs="Times New Roman"/>
                <w:sz w:val="26"/>
                <w:szCs w:val="26"/>
              </w:rPr>
            </w:pPr>
          </w:p>
        </w:tc>
        <w:tc>
          <w:tcPr>
            <w:tcW w:w="750" w:type="dxa"/>
          </w:tcPr>
          <w:p w:rsidR="002E2AF4" w:rsidRDefault="002E2AF4" w:rsidP="004879DD">
            <w:pPr>
              <w:ind w:firstLine="0"/>
              <w:rPr>
                <w:rFonts w:ascii="Times New Roman" w:hAnsi="Times New Roman" w:cs="Times New Roman"/>
                <w:sz w:val="26"/>
                <w:szCs w:val="26"/>
              </w:rPr>
            </w:pPr>
          </w:p>
        </w:tc>
      </w:tr>
      <w:tr w:rsidR="002E2AF4" w:rsidTr="00764956">
        <w:tc>
          <w:tcPr>
            <w:tcW w:w="537" w:type="dxa"/>
          </w:tcPr>
          <w:p w:rsidR="002E2AF4" w:rsidRDefault="002E2AF4" w:rsidP="004879DD">
            <w:pPr>
              <w:ind w:firstLine="0"/>
              <w:rPr>
                <w:rFonts w:ascii="Times New Roman" w:hAnsi="Times New Roman" w:cs="Times New Roman"/>
                <w:sz w:val="26"/>
                <w:szCs w:val="26"/>
              </w:rPr>
            </w:pPr>
            <w:r>
              <w:rPr>
                <w:rFonts w:ascii="Times New Roman" w:hAnsi="Times New Roman" w:cs="Times New Roman"/>
                <w:sz w:val="26"/>
                <w:szCs w:val="26"/>
              </w:rPr>
              <w:t>2</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2</w:t>
            </w:r>
          </w:p>
        </w:tc>
        <w:tc>
          <w:tcPr>
            <w:tcW w:w="5470" w:type="dxa"/>
          </w:tcPr>
          <w:p w:rsidR="002E2AF4" w:rsidRDefault="002E2AF4" w:rsidP="004879DD">
            <w:pPr>
              <w:ind w:firstLine="0"/>
              <w:rPr>
                <w:rFonts w:ascii="Times New Roman" w:hAnsi="Times New Roman" w:cs="Times New Roman"/>
                <w:sz w:val="26"/>
                <w:szCs w:val="26"/>
              </w:rPr>
            </w:pPr>
            <w:r>
              <w:rPr>
                <w:rFonts w:ascii="Times New Roman" w:hAnsi="Times New Roman" w:cs="Times New Roman"/>
                <w:sz w:val="26"/>
                <w:szCs w:val="26"/>
              </w:rPr>
              <w:t>Quy trình đào tạo, bồi dưỡng cán bộ, người lao động</w:t>
            </w:r>
          </w:p>
        </w:tc>
        <w:tc>
          <w:tcPr>
            <w:tcW w:w="2242" w:type="dxa"/>
            <w:vMerge/>
          </w:tcPr>
          <w:p w:rsidR="002E2AF4" w:rsidRDefault="002E2AF4" w:rsidP="00491E9F">
            <w:pPr>
              <w:ind w:firstLine="0"/>
              <w:jc w:val="center"/>
              <w:rPr>
                <w:rFonts w:ascii="Times New Roman" w:hAnsi="Times New Roman" w:cs="Times New Roman"/>
                <w:sz w:val="26"/>
                <w:szCs w:val="26"/>
              </w:rPr>
            </w:pPr>
          </w:p>
        </w:tc>
        <w:tc>
          <w:tcPr>
            <w:tcW w:w="750" w:type="dxa"/>
          </w:tcPr>
          <w:p w:rsidR="002E2AF4" w:rsidRDefault="002E2AF4" w:rsidP="004879DD">
            <w:pPr>
              <w:ind w:firstLine="0"/>
              <w:rPr>
                <w:rFonts w:ascii="Times New Roman" w:hAnsi="Times New Roman" w:cs="Times New Roman"/>
                <w:sz w:val="26"/>
                <w:szCs w:val="26"/>
              </w:rPr>
            </w:pPr>
          </w:p>
        </w:tc>
      </w:tr>
      <w:tr w:rsidR="002E2AF4" w:rsidTr="00764956">
        <w:tc>
          <w:tcPr>
            <w:tcW w:w="537" w:type="dxa"/>
          </w:tcPr>
          <w:p w:rsidR="002E2AF4" w:rsidRDefault="002E2AF4" w:rsidP="004879DD">
            <w:pPr>
              <w:ind w:firstLine="0"/>
              <w:rPr>
                <w:rFonts w:ascii="Times New Roman" w:hAnsi="Times New Roman" w:cs="Times New Roman"/>
                <w:sz w:val="26"/>
                <w:szCs w:val="26"/>
              </w:rPr>
            </w:pPr>
            <w:r>
              <w:rPr>
                <w:rFonts w:ascii="Times New Roman" w:hAnsi="Times New Roman" w:cs="Times New Roman"/>
                <w:sz w:val="26"/>
                <w:szCs w:val="26"/>
              </w:rPr>
              <w:t>3</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3</w:t>
            </w:r>
          </w:p>
        </w:tc>
        <w:tc>
          <w:tcPr>
            <w:tcW w:w="5470" w:type="dxa"/>
          </w:tcPr>
          <w:p w:rsidR="002E2AF4" w:rsidRDefault="002E2AF4" w:rsidP="004879DD">
            <w:pPr>
              <w:ind w:firstLine="0"/>
              <w:rPr>
                <w:rFonts w:ascii="Times New Roman" w:hAnsi="Times New Roman" w:cs="Times New Roman"/>
                <w:sz w:val="26"/>
                <w:szCs w:val="26"/>
              </w:rPr>
            </w:pPr>
            <w:r>
              <w:rPr>
                <w:rFonts w:ascii="Times New Roman" w:hAnsi="Times New Roman" w:cs="Times New Roman"/>
                <w:sz w:val="26"/>
                <w:szCs w:val="26"/>
              </w:rPr>
              <w:t>Quy trình đánh giá cán bộ, người lao động</w:t>
            </w:r>
          </w:p>
        </w:tc>
        <w:tc>
          <w:tcPr>
            <w:tcW w:w="2242" w:type="dxa"/>
            <w:vMerge/>
          </w:tcPr>
          <w:p w:rsidR="002E2AF4" w:rsidRDefault="002E2AF4" w:rsidP="00491E9F">
            <w:pPr>
              <w:ind w:firstLine="0"/>
              <w:jc w:val="center"/>
              <w:rPr>
                <w:rFonts w:ascii="Times New Roman" w:hAnsi="Times New Roman" w:cs="Times New Roman"/>
                <w:sz w:val="26"/>
                <w:szCs w:val="26"/>
              </w:rPr>
            </w:pPr>
          </w:p>
        </w:tc>
        <w:tc>
          <w:tcPr>
            <w:tcW w:w="750" w:type="dxa"/>
          </w:tcPr>
          <w:p w:rsidR="002E2AF4" w:rsidRDefault="002E2AF4" w:rsidP="004879DD">
            <w:pPr>
              <w:ind w:firstLine="0"/>
              <w:rPr>
                <w:rFonts w:ascii="Times New Roman" w:hAnsi="Times New Roman" w:cs="Times New Roman"/>
                <w:sz w:val="26"/>
                <w:szCs w:val="26"/>
              </w:rPr>
            </w:pPr>
          </w:p>
        </w:tc>
      </w:tr>
      <w:tr w:rsidR="002E2AF4" w:rsidTr="00764956">
        <w:tc>
          <w:tcPr>
            <w:tcW w:w="537" w:type="dxa"/>
          </w:tcPr>
          <w:p w:rsidR="002E2AF4" w:rsidRDefault="002E2AF4" w:rsidP="004879DD">
            <w:pPr>
              <w:ind w:firstLine="0"/>
              <w:rPr>
                <w:rFonts w:ascii="Times New Roman" w:hAnsi="Times New Roman" w:cs="Times New Roman"/>
                <w:sz w:val="26"/>
                <w:szCs w:val="26"/>
              </w:rPr>
            </w:pPr>
            <w:r>
              <w:rPr>
                <w:rFonts w:ascii="Times New Roman" w:hAnsi="Times New Roman" w:cs="Times New Roman"/>
                <w:sz w:val="26"/>
                <w:szCs w:val="26"/>
              </w:rPr>
              <w:t>4</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4</w:t>
            </w:r>
          </w:p>
        </w:tc>
        <w:tc>
          <w:tcPr>
            <w:tcW w:w="5470" w:type="dxa"/>
          </w:tcPr>
          <w:p w:rsidR="002E2AF4" w:rsidRDefault="002E2AF4" w:rsidP="004879DD">
            <w:pPr>
              <w:ind w:firstLine="0"/>
              <w:rPr>
                <w:rFonts w:ascii="Times New Roman" w:hAnsi="Times New Roman" w:cs="Times New Roman"/>
                <w:sz w:val="26"/>
                <w:szCs w:val="26"/>
              </w:rPr>
            </w:pPr>
            <w:r>
              <w:rPr>
                <w:rFonts w:ascii="Times New Roman" w:hAnsi="Times New Roman" w:cs="Times New Roman"/>
                <w:sz w:val="26"/>
                <w:szCs w:val="26"/>
              </w:rPr>
              <w:t xml:space="preserve">Quy trình quy hoạch cán bộ </w:t>
            </w:r>
          </w:p>
        </w:tc>
        <w:tc>
          <w:tcPr>
            <w:tcW w:w="2242" w:type="dxa"/>
            <w:vMerge/>
          </w:tcPr>
          <w:p w:rsidR="002E2AF4" w:rsidRDefault="002E2AF4" w:rsidP="00491E9F">
            <w:pPr>
              <w:ind w:firstLine="0"/>
              <w:jc w:val="center"/>
              <w:rPr>
                <w:rFonts w:ascii="Times New Roman" w:hAnsi="Times New Roman" w:cs="Times New Roman"/>
                <w:sz w:val="26"/>
                <w:szCs w:val="26"/>
              </w:rPr>
            </w:pPr>
          </w:p>
        </w:tc>
        <w:tc>
          <w:tcPr>
            <w:tcW w:w="750" w:type="dxa"/>
          </w:tcPr>
          <w:p w:rsidR="002E2AF4" w:rsidRDefault="002E2AF4" w:rsidP="004879DD">
            <w:pPr>
              <w:ind w:firstLine="0"/>
              <w:rPr>
                <w:rFonts w:ascii="Times New Roman" w:hAnsi="Times New Roman" w:cs="Times New Roman"/>
                <w:sz w:val="26"/>
                <w:szCs w:val="26"/>
              </w:rPr>
            </w:pPr>
          </w:p>
        </w:tc>
      </w:tr>
      <w:tr w:rsidR="002E2AF4" w:rsidTr="00764956">
        <w:tc>
          <w:tcPr>
            <w:tcW w:w="537" w:type="dxa"/>
          </w:tcPr>
          <w:p w:rsidR="002E2AF4" w:rsidRDefault="002E2AF4" w:rsidP="004879DD">
            <w:pPr>
              <w:ind w:firstLine="0"/>
              <w:rPr>
                <w:rFonts w:ascii="Times New Roman" w:hAnsi="Times New Roman" w:cs="Times New Roman"/>
                <w:sz w:val="26"/>
                <w:szCs w:val="26"/>
              </w:rPr>
            </w:pPr>
            <w:r>
              <w:rPr>
                <w:rFonts w:ascii="Times New Roman" w:hAnsi="Times New Roman" w:cs="Times New Roman"/>
                <w:sz w:val="26"/>
                <w:szCs w:val="26"/>
              </w:rPr>
              <w:t>5</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5</w:t>
            </w:r>
          </w:p>
        </w:tc>
        <w:tc>
          <w:tcPr>
            <w:tcW w:w="5470" w:type="dxa"/>
          </w:tcPr>
          <w:p w:rsidR="002E2AF4" w:rsidRDefault="002E2AF4" w:rsidP="004879DD">
            <w:pPr>
              <w:ind w:firstLine="0"/>
              <w:rPr>
                <w:rFonts w:ascii="Times New Roman" w:hAnsi="Times New Roman" w:cs="Times New Roman"/>
                <w:sz w:val="26"/>
                <w:szCs w:val="26"/>
              </w:rPr>
            </w:pPr>
            <w:r>
              <w:rPr>
                <w:rFonts w:ascii="Times New Roman" w:hAnsi="Times New Roman" w:cs="Times New Roman"/>
                <w:sz w:val="26"/>
                <w:szCs w:val="26"/>
              </w:rPr>
              <w:t>Quy trình bổ nhiệm, bổ nhiệm lại cán bộ</w:t>
            </w:r>
          </w:p>
        </w:tc>
        <w:tc>
          <w:tcPr>
            <w:tcW w:w="2242" w:type="dxa"/>
            <w:vMerge/>
          </w:tcPr>
          <w:p w:rsidR="002E2AF4" w:rsidRDefault="002E2AF4" w:rsidP="00491E9F">
            <w:pPr>
              <w:ind w:firstLine="0"/>
              <w:jc w:val="center"/>
              <w:rPr>
                <w:rFonts w:ascii="Times New Roman" w:hAnsi="Times New Roman" w:cs="Times New Roman"/>
                <w:sz w:val="26"/>
                <w:szCs w:val="26"/>
              </w:rPr>
            </w:pPr>
          </w:p>
        </w:tc>
        <w:tc>
          <w:tcPr>
            <w:tcW w:w="750" w:type="dxa"/>
          </w:tcPr>
          <w:p w:rsidR="002E2AF4" w:rsidRDefault="002E2AF4" w:rsidP="004879DD">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6</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6</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khen thưởng, khen thưởng đột xuất  người lao động</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7</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7</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nâng lương thường xuyên, nâng lương trước hạn cho người lao động</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8</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8</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kỷ luật người lao động</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9</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9</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quản lý hồ sơ cán bộ, NLĐ</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10</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10</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quản lý văn bản đi, đến</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11</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11</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lưu trữ văn bản</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12</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12</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khảo sát cán bộ, NLĐ</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13</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13</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thu học phí</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14</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14</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thanh quyết toán</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15</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15</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thực hiện hợp đồng và thanh lý hợp đồng</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16</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16</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xây dựng, chỉnh sửa CTĐT</w:t>
            </w:r>
          </w:p>
        </w:tc>
        <w:tc>
          <w:tcPr>
            <w:tcW w:w="2242" w:type="dxa"/>
            <w:vMerge w:val="restart"/>
          </w:tcPr>
          <w:p w:rsidR="002E2AF4" w:rsidRDefault="002E2AF4" w:rsidP="000C79E1">
            <w:pPr>
              <w:ind w:firstLine="0"/>
              <w:jc w:val="center"/>
              <w:rPr>
                <w:rFonts w:ascii="Times New Roman" w:hAnsi="Times New Roman" w:cs="Times New Roman"/>
                <w:sz w:val="26"/>
                <w:szCs w:val="26"/>
              </w:rPr>
            </w:pPr>
            <w:r>
              <w:rPr>
                <w:rFonts w:ascii="Times New Roman" w:hAnsi="Times New Roman" w:cs="Times New Roman"/>
                <w:sz w:val="26"/>
                <w:szCs w:val="26"/>
              </w:rPr>
              <w:t>Phòng Đào tạo và HTQT + các khoa</w:t>
            </w: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17</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17</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xây dựng, chỉnh sửa giáo trình, bài giảng lưu hành nội bộ</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18</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18</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cấp văn bằng chứng chỉ cho người học</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19</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19</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tổ chức cho nhà giáo thực tập tại doanh nghiệp</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20</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20</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bảo lưu kết quả học tập của HSSV</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21</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21</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mở mã ngành</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22</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22</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tổ chức học lại</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23</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23</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xây dựng tiến độ đào tạo</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24</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24</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đào tạo theo tín chỉ</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25</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25</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thực hiện NCKH;  sáng kiến, cải tiến kinh nghiệm</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26</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26</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liên kết đào tạo</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27</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27</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thực tập trải nghiệm của SV tại doanh nghiệp</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28</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28</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thực hiện chuyên đề, khóa luận TN</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lastRenderedPageBreak/>
              <w:t>29</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29</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xét, công nhận tốt nghiệp</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30</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30</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 xml:space="preserve">Quy trình quản lý điểm </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31</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31</w:t>
            </w:r>
          </w:p>
        </w:tc>
        <w:tc>
          <w:tcPr>
            <w:tcW w:w="5470"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Quy trình biên soạn, sửa đổi ngân hàng đề thi</w:t>
            </w:r>
          </w:p>
        </w:tc>
        <w:tc>
          <w:tcPr>
            <w:tcW w:w="2242" w:type="dxa"/>
            <w:vMerge w:val="restart"/>
          </w:tcPr>
          <w:p w:rsidR="002E2AF4" w:rsidRDefault="002E2AF4" w:rsidP="000C79E1">
            <w:pPr>
              <w:ind w:firstLine="0"/>
              <w:jc w:val="center"/>
              <w:rPr>
                <w:rFonts w:ascii="Times New Roman" w:hAnsi="Times New Roman" w:cs="Times New Roman"/>
                <w:sz w:val="26"/>
                <w:szCs w:val="26"/>
              </w:rPr>
            </w:pPr>
            <w:r>
              <w:rPr>
                <w:rFonts w:ascii="Times New Roman" w:hAnsi="Times New Roman" w:cs="Times New Roman"/>
                <w:sz w:val="26"/>
                <w:szCs w:val="26"/>
              </w:rPr>
              <w:t>Phòng Thanh tra, KT &amp; BĐCL</w:t>
            </w: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32</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32</w:t>
            </w:r>
          </w:p>
        </w:tc>
        <w:tc>
          <w:tcPr>
            <w:tcW w:w="5470" w:type="dxa"/>
          </w:tcPr>
          <w:p w:rsidR="002E2AF4" w:rsidRDefault="002E2AF4" w:rsidP="00A040E4">
            <w:pPr>
              <w:ind w:firstLine="0"/>
              <w:rPr>
                <w:rFonts w:ascii="Times New Roman" w:hAnsi="Times New Roman" w:cs="Times New Roman"/>
                <w:sz w:val="26"/>
                <w:szCs w:val="26"/>
              </w:rPr>
            </w:pPr>
            <w:r>
              <w:rPr>
                <w:rFonts w:ascii="Times New Roman" w:hAnsi="Times New Roman" w:cs="Times New Roman"/>
                <w:sz w:val="26"/>
                <w:szCs w:val="26"/>
              </w:rPr>
              <w:t>Quy trình tổ chức thi chấm thi giữa kỳ, cuối kỳ theo hình thức trực tiếp.</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33</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33</w:t>
            </w:r>
          </w:p>
        </w:tc>
        <w:tc>
          <w:tcPr>
            <w:tcW w:w="5470" w:type="dxa"/>
          </w:tcPr>
          <w:p w:rsidR="002E2AF4" w:rsidRDefault="002E2AF4" w:rsidP="00A040E4">
            <w:pPr>
              <w:ind w:firstLine="0"/>
              <w:rPr>
                <w:rFonts w:ascii="Times New Roman" w:hAnsi="Times New Roman" w:cs="Times New Roman"/>
                <w:sz w:val="26"/>
                <w:szCs w:val="26"/>
              </w:rPr>
            </w:pPr>
            <w:r>
              <w:rPr>
                <w:rFonts w:ascii="Times New Roman" w:hAnsi="Times New Roman" w:cs="Times New Roman"/>
                <w:sz w:val="26"/>
                <w:szCs w:val="26"/>
              </w:rPr>
              <w:t>Quy trình tổ chức thi chấm thi giữa kỳ, cuối kỳ theo hình thức trực tuyến.</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34</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34</w:t>
            </w:r>
          </w:p>
        </w:tc>
        <w:tc>
          <w:tcPr>
            <w:tcW w:w="5470" w:type="dxa"/>
          </w:tcPr>
          <w:p w:rsidR="002E2AF4" w:rsidRDefault="002E2AF4" w:rsidP="00A040E4">
            <w:pPr>
              <w:ind w:firstLine="0"/>
              <w:rPr>
                <w:rFonts w:ascii="Times New Roman" w:hAnsi="Times New Roman" w:cs="Times New Roman"/>
                <w:sz w:val="26"/>
                <w:szCs w:val="26"/>
              </w:rPr>
            </w:pPr>
            <w:r>
              <w:rPr>
                <w:rFonts w:ascii="Times New Roman" w:hAnsi="Times New Roman" w:cs="Times New Roman"/>
                <w:sz w:val="26"/>
                <w:szCs w:val="26"/>
              </w:rPr>
              <w:t xml:space="preserve">Quy trình nhận, bàn giao điểm thi </w:t>
            </w:r>
            <w:bookmarkStart w:id="0" w:name="_GoBack"/>
            <w:bookmarkEnd w:id="0"/>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2E2AF4" w:rsidTr="00764956">
        <w:tc>
          <w:tcPr>
            <w:tcW w:w="537" w:type="dxa"/>
          </w:tcPr>
          <w:p w:rsidR="002E2AF4" w:rsidRDefault="002E2AF4" w:rsidP="000C79E1">
            <w:pPr>
              <w:ind w:firstLine="0"/>
              <w:rPr>
                <w:rFonts w:ascii="Times New Roman" w:hAnsi="Times New Roman" w:cs="Times New Roman"/>
                <w:sz w:val="26"/>
                <w:szCs w:val="26"/>
              </w:rPr>
            </w:pPr>
            <w:r>
              <w:rPr>
                <w:rFonts w:ascii="Times New Roman" w:hAnsi="Times New Roman" w:cs="Times New Roman"/>
                <w:sz w:val="26"/>
                <w:szCs w:val="26"/>
              </w:rPr>
              <w:t>35</w:t>
            </w:r>
          </w:p>
        </w:tc>
        <w:tc>
          <w:tcPr>
            <w:tcW w:w="1047" w:type="dxa"/>
            <w:vAlign w:val="bottom"/>
          </w:tcPr>
          <w:p w:rsidR="002E2AF4" w:rsidRPr="002E2AF4" w:rsidRDefault="002E2AF4" w:rsidP="002E2AF4">
            <w:pPr>
              <w:ind w:firstLine="0"/>
              <w:rPr>
                <w:rFonts w:ascii="Times New Roman" w:hAnsi="Times New Roman" w:cs="Times New Roman"/>
                <w:color w:val="000000"/>
              </w:rPr>
            </w:pPr>
            <w:r w:rsidRPr="002E2AF4">
              <w:rPr>
                <w:rFonts w:ascii="Times New Roman" w:hAnsi="Times New Roman" w:cs="Times New Roman"/>
                <w:color w:val="000000"/>
              </w:rPr>
              <w:t>QT 35</w:t>
            </w:r>
          </w:p>
        </w:tc>
        <w:tc>
          <w:tcPr>
            <w:tcW w:w="5470" w:type="dxa"/>
          </w:tcPr>
          <w:p w:rsidR="002E2AF4" w:rsidRPr="00356C26" w:rsidRDefault="00356C26" w:rsidP="000C79E1">
            <w:pPr>
              <w:ind w:firstLine="0"/>
              <w:rPr>
                <w:rFonts w:ascii="Times New Roman" w:hAnsi="Times New Roman" w:cs="Times New Roman"/>
                <w:sz w:val="26"/>
                <w:szCs w:val="26"/>
              </w:rPr>
            </w:pPr>
            <w:r w:rsidRPr="00356C26">
              <w:rPr>
                <w:rFonts w:ascii="Times New Roman" w:hAnsi="Times New Roman" w:cs="Times New Roman"/>
                <w:sz w:val="26"/>
                <w:szCs w:val="26"/>
              </w:rPr>
              <w:t>Quy trình Tiếp nhận, xử lý đơn thư khiếu nại, tố cáo</w:t>
            </w:r>
          </w:p>
        </w:tc>
        <w:tc>
          <w:tcPr>
            <w:tcW w:w="2242" w:type="dxa"/>
            <w:vMerge/>
          </w:tcPr>
          <w:p w:rsidR="002E2AF4" w:rsidRDefault="002E2AF4" w:rsidP="000C79E1">
            <w:pPr>
              <w:ind w:firstLine="0"/>
              <w:jc w:val="center"/>
              <w:rPr>
                <w:rFonts w:ascii="Times New Roman" w:hAnsi="Times New Roman" w:cs="Times New Roman"/>
                <w:sz w:val="26"/>
                <w:szCs w:val="26"/>
              </w:rPr>
            </w:pPr>
          </w:p>
        </w:tc>
        <w:tc>
          <w:tcPr>
            <w:tcW w:w="750" w:type="dxa"/>
          </w:tcPr>
          <w:p w:rsidR="002E2AF4" w:rsidRDefault="002E2AF4" w:rsidP="000C79E1">
            <w:pPr>
              <w:ind w:firstLine="0"/>
              <w:rPr>
                <w:rFonts w:ascii="Times New Roman" w:hAnsi="Times New Roman" w:cs="Times New Roman"/>
                <w:sz w:val="26"/>
                <w:szCs w:val="26"/>
              </w:rPr>
            </w:pPr>
          </w:p>
        </w:tc>
      </w:tr>
      <w:tr w:rsidR="00356C26" w:rsidTr="00764956">
        <w:tc>
          <w:tcPr>
            <w:tcW w:w="537" w:type="dxa"/>
          </w:tcPr>
          <w:p w:rsidR="00356C26" w:rsidRDefault="00356C26" w:rsidP="000C79E1">
            <w:pPr>
              <w:ind w:firstLine="0"/>
              <w:rPr>
                <w:rFonts w:ascii="Times New Roman" w:hAnsi="Times New Roman" w:cs="Times New Roman"/>
                <w:sz w:val="26"/>
                <w:szCs w:val="26"/>
              </w:rPr>
            </w:pPr>
          </w:p>
        </w:tc>
        <w:tc>
          <w:tcPr>
            <w:tcW w:w="1047" w:type="dxa"/>
            <w:vAlign w:val="bottom"/>
          </w:tcPr>
          <w:p w:rsidR="00356C26" w:rsidRPr="002E2AF4" w:rsidRDefault="00356C26" w:rsidP="002E2AF4">
            <w:pPr>
              <w:ind w:firstLine="0"/>
              <w:rPr>
                <w:rFonts w:ascii="Times New Roman" w:hAnsi="Times New Roman" w:cs="Times New Roman"/>
                <w:color w:val="000000"/>
              </w:rPr>
            </w:pPr>
          </w:p>
        </w:tc>
        <w:tc>
          <w:tcPr>
            <w:tcW w:w="5470" w:type="dxa"/>
          </w:tcPr>
          <w:p w:rsidR="00356C26" w:rsidRPr="00356C26" w:rsidRDefault="00356C26" w:rsidP="000C79E1">
            <w:pPr>
              <w:ind w:firstLine="0"/>
              <w:rPr>
                <w:rFonts w:ascii="Times New Roman" w:hAnsi="Times New Roman" w:cs="Times New Roman"/>
                <w:color w:val="FF0000"/>
                <w:sz w:val="26"/>
                <w:szCs w:val="26"/>
              </w:rPr>
            </w:pPr>
            <w:r w:rsidRPr="00356C26">
              <w:rPr>
                <w:rFonts w:ascii="Times New Roman" w:hAnsi="Times New Roman" w:cs="Times New Roman"/>
                <w:color w:val="FF0000"/>
                <w:sz w:val="26"/>
                <w:szCs w:val="26"/>
              </w:rPr>
              <w:t>Quy trình Thanh tra hoạt động đào tạo</w:t>
            </w:r>
          </w:p>
        </w:tc>
        <w:tc>
          <w:tcPr>
            <w:tcW w:w="2242" w:type="dxa"/>
            <w:vMerge/>
          </w:tcPr>
          <w:p w:rsidR="00356C26" w:rsidRDefault="00356C26" w:rsidP="000C79E1">
            <w:pPr>
              <w:ind w:firstLine="0"/>
              <w:jc w:val="center"/>
              <w:rPr>
                <w:rFonts w:ascii="Times New Roman" w:hAnsi="Times New Roman" w:cs="Times New Roman"/>
                <w:sz w:val="26"/>
                <w:szCs w:val="26"/>
              </w:rPr>
            </w:pPr>
          </w:p>
        </w:tc>
        <w:tc>
          <w:tcPr>
            <w:tcW w:w="750" w:type="dxa"/>
          </w:tcPr>
          <w:p w:rsidR="00356C26" w:rsidRDefault="00356C26" w:rsidP="000C79E1">
            <w:pPr>
              <w:ind w:firstLine="0"/>
              <w:rPr>
                <w:rFonts w:ascii="Times New Roman" w:hAnsi="Times New Roman" w:cs="Times New Roman"/>
                <w:sz w:val="26"/>
                <w:szCs w:val="26"/>
              </w:rPr>
            </w:pPr>
          </w:p>
        </w:tc>
      </w:tr>
      <w:tr w:rsidR="00356C26" w:rsidTr="00764956">
        <w:tc>
          <w:tcPr>
            <w:tcW w:w="537" w:type="dxa"/>
          </w:tcPr>
          <w:p w:rsidR="00356C26" w:rsidRDefault="00356C26" w:rsidP="000C79E1">
            <w:pPr>
              <w:ind w:firstLine="0"/>
              <w:rPr>
                <w:rFonts w:ascii="Times New Roman" w:hAnsi="Times New Roman" w:cs="Times New Roman"/>
                <w:sz w:val="26"/>
                <w:szCs w:val="26"/>
              </w:rPr>
            </w:pPr>
          </w:p>
        </w:tc>
        <w:tc>
          <w:tcPr>
            <w:tcW w:w="1047" w:type="dxa"/>
            <w:vAlign w:val="bottom"/>
          </w:tcPr>
          <w:p w:rsidR="00356C26" w:rsidRPr="002E2AF4" w:rsidRDefault="00356C26" w:rsidP="002E2AF4">
            <w:pPr>
              <w:ind w:firstLine="0"/>
              <w:rPr>
                <w:rFonts w:ascii="Times New Roman" w:hAnsi="Times New Roman" w:cs="Times New Roman"/>
                <w:color w:val="000000"/>
              </w:rPr>
            </w:pPr>
          </w:p>
        </w:tc>
        <w:tc>
          <w:tcPr>
            <w:tcW w:w="5470" w:type="dxa"/>
          </w:tcPr>
          <w:p w:rsidR="009F7500" w:rsidRPr="00356C26" w:rsidRDefault="00356C26" w:rsidP="0049543D">
            <w:pPr>
              <w:ind w:firstLine="0"/>
              <w:rPr>
                <w:rFonts w:ascii="Times New Roman" w:hAnsi="Times New Roman" w:cs="Times New Roman"/>
                <w:color w:val="FF0000"/>
                <w:sz w:val="26"/>
                <w:szCs w:val="26"/>
              </w:rPr>
            </w:pPr>
            <w:r w:rsidRPr="00356C26">
              <w:rPr>
                <w:rFonts w:ascii="Times New Roman" w:hAnsi="Times New Roman" w:cs="Times New Roman"/>
                <w:color w:val="FF0000"/>
                <w:sz w:val="26"/>
                <w:szCs w:val="26"/>
              </w:rPr>
              <w:t>Quy trình tổ chức thanh, kiểm tra công tác giảng viên</w:t>
            </w:r>
          </w:p>
        </w:tc>
        <w:tc>
          <w:tcPr>
            <w:tcW w:w="2242" w:type="dxa"/>
            <w:vMerge/>
          </w:tcPr>
          <w:p w:rsidR="00356C26" w:rsidRDefault="00356C26" w:rsidP="000C79E1">
            <w:pPr>
              <w:ind w:firstLine="0"/>
              <w:jc w:val="center"/>
              <w:rPr>
                <w:rFonts w:ascii="Times New Roman" w:hAnsi="Times New Roman" w:cs="Times New Roman"/>
                <w:sz w:val="26"/>
                <w:szCs w:val="26"/>
              </w:rPr>
            </w:pPr>
          </w:p>
        </w:tc>
        <w:tc>
          <w:tcPr>
            <w:tcW w:w="750" w:type="dxa"/>
          </w:tcPr>
          <w:p w:rsidR="00356C26" w:rsidRDefault="00356C26" w:rsidP="000C79E1">
            <w:pPr>
              <w:ind w:firstLine="0"/>
              <w:rPr>
                <w:rFonts w:ascii="Times New Roman" w:hAnsi="Times New Roman" w:cs="Times New Roman"/>
                <w:sz w:val="26"/>
                <w:szCs w:val="26"/>
              </w:rPr>
            </w:pPr>
          </w:p>
        </w:tc>
      </w:tr>
      <w:tr w:rsidR="00356C26" w:rsidTr="00764956">
        <w:tc>
          <w:tcPr>
            <w:tcW w:w="537" w:type="dxa"/>
          </w:tcPr>
          <w:p w:rsidR="00356C26" w:rsidRDefault="00356C26" w:rsidP="000C79E1">
            <w:pPr>
              <w:ind w:firstLine="0"/>
              <w:rPr>
                <w:rFonts w:ascii="Times New Roman" w:hAnsi="Times New Roman" w:cs="Times New Roman"/>
                <w:sz w:val="26"/>
                <w:szCs w:val="26"/>
              </w:rPr>
            </w:pPr>
            <w:r>
              <w:rPr>
                <w:rFonts w:ascii="Times New Roman" w:hAnsi="Times New Roman" w:cs="Times New Roman"/>
                <w:sz w:val="26"/>
                <w:szCs w:val="26"/>
              </w:rPr>
              <w:t>36</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36</w:t>
            </w:r>
          </w:p>
        </w:tc>
        <w:tc>
          <w:tcPr>
            <w:tcW w:w="5470" w:type="dxa"/>
          </w:tcPr>
          <w:p w:rsidR="00356C26" w:rsidRDefault="00356C26" w:rsidP="004977CE">
            <w:pPr>
              <w:ind w:firstLine="0"/>
              <w:rPr>
                <w:rFonts w:ascii="Times New Roman" w:hAnsi="Times New Roman" w:cs="Times New Roman"/>
                <w:sz w:val="26"/>
                <w:szCs w:val="26"/>
              </w:rPr>
            </w:pPr>
            <w:r>
              <w:rPr>
                <w:rFonts w:ascii="Times New Roman" w:hAnsi="Times New Roman" w:cs="Times New Roman"/>
                <w:sz w:val="26"/>
                <w:szCs w:val="26"/>
              </w:rPr>
              <w:t>Quy trình tổ chức thanh kiểm tra theo chuyên đề.</w:t>
            </w:r>
          </w:p>
        </w:tc>
        <w:tc>
          <w:tcPr>
            <w:tcW w:w="2242" w:type="dxa"/>
            <w:vMerge/>
          </w:tcPr>
          <w:p w:rsidR="00356C26" w:rsidRDefault="00356C26" w:rsidP="000C79E1">
            <w:pPr>
              <w:ind w:firstLine="0"/>
              <w:jc w:val="center"/>
              <w:rPr>
                <w:rFonts w:ascii="Times New Roman" w:hAnsi="Times New Roman" w:cs="Times New Roman"/>
                <w:sz w:val="26"/>
                <w:szCs w:val="26"/>
              </w:rPr>
            </w:pPr>
          </w:p>
        </w:tc>
        <w:tc>
          <w:tcPr>
            <w:tcW w:w="750" w:type="dxa"/>
          </w:tcPr>
          <w:p w:rsidR="00356C26" w:rsidRDefault="00356C26" w:rsidP="000C79E1">
            <w:pPr>
              <w:ind w:firstLine="0"/>
              <w:rPr>
                <w:rFonts w:ascii="Times New Roman" w:hAnsi="Times New Roman" w:cs="Times New Roman"/>
                <w:sz w:val="26"/>
                <w:szCs w:val="26"/>
              </w:rPr>
            </w:pPr>
          </w:p>
        </w:tc>
      </w:tr>
      <w:tr w:rsidR="00356C26" w:rsidTr="00764956">
        <w:tc>
          <w:tcPr>
            <w:tcW w:w="537" w:type="dxa"/>
          </w:tcPr>
          <w:p w:rsidR="00356C26" w:rsidRDefault="00356C26" w:rsidP="000C79E1">
            <w:pPr>
              <w:ind w:firstLine="0"/>
              <w:rPr>
                <w:rFonts w:ascii="Times New Roman" w:hAnsi="Times New Roman" w:cs="Times New Roman"/>
                <w:sz w:val="26"/>
                <w:szCs w:val="26"/>
              </w:rPr>
            </w:pPr>
            <w:r>
              <w:rPr>
                <w:rFonts w:ascii="Times New Roman" w:hAnsi="Times New Roman" w:cs="Times New Roman"/>
                <w:sz w:val="26"/>
                <w:szCs w:val="26"/>
              </w:rPr>
              <w:t>37</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37</w:t>
            </w:r>
          </w:p>
        </w:tc>
        <w:tc>
          <w:tcPr>
            <w:tcW w:w="5470" w:type="dxa"/>
          </w:tcPr>
          <w:p w:rsidR="00356C26" w:rsidRDefault="00356C26" w:rsidP="000C79E1">
            <w:pPr>
              <w:ind w:firstLine="0"/>
              <w:rPr>
                <w:rFonts w:ascii="Times New Roman" w:hAnsi="Times New Roman" w:cs="Times New Roman"/>
                <w:sz w:val="26"/>
                <w:szCs w:val="26"/>
              </w:rPr>
            </w:pPr>
            <w:r>
              <w:rPr>
                <w:rFonts w:ascii="Times New Roman" w:hAnsi="Times New Roman" w:cs="Times New Roman"/>
                <w:sz w:val="26"/>
                <w:szCs w:val="26"/>
              </w:rPr>
              <w:t>Quy trình dự giờ có kế hoạch.</w:t>
            </w:r>
          </w:p>
        </w:tc>
        <w:tc>
          <w:tcPr>
            <w:tcW w:w="2242" w:type="dxa"/>
            <w:vMerge/>
          </w:tcPr>
          <w:p w:rsidR="00356C26" w:rsidRDefault="00356C26" w:rsidP="000C79E1">
            <w:pPr>
              <w:ind w:firstLine="0"/>
              <w:jc w:val="center"/>
              <w:rPr>
                <w:rFonts w:ascii="Times New Roman" w:hAnsi="Times New Roman" w:cs="Times New Roman"/>
                <w:sz w:val="26"/>
                <w:szCs w:val="26"/>
              </w:rPr>
            </w:pPr>
          </w:p>
        </w:tc>
        <w:tc>
          <w:tcPr>
            <w:tcW w:w="750" w:type="dxa"/>
          </w:tcPr>
          <w:p w:rsidR="00356C26" w:rsidRDefault="00356C26" w:rsidP="000C79E1">
            <w:pPr>
              <w:ind w:firstLine="0"/>
              <w:rPr>
                <w:rFonts w:ascii="Times New Roman" w:hAnsi="Times New Roman" w:cs="Times New Roman"/>
                <w:sz w:val="26"/>
                <w:szCs w:val="26"/>
              </w:rPr>
            </w:pPr>
          </w:p>
        </w:tc>
      </w:tr>
      <w:tr w:rsidR="00356C26" w:rsidTr="00764956">
        <w:tc>
          <w:tcPr>
            <w:tcW w:w="537" w:type="dxa"/>
          </w:tcPr>
          <w:p w:rsidR="00356C26" w:rsidRDefault="00356C26" w:rsidP="000C79E1">
            <w:pPr>
              <w:ind w:firstLine="0"/>
              <w:rPr>
                <w:rFonts w:ascii="Times New Roman" w:hAnsi="Times New Roman" w:cs="Times New Roman"/>
                <w:sz w:val="26"/>
                <w:szCs w:val="26"/>
              </w:rPr>
            </w:pPr>
            <w:r>
              <w:rPr>
                <w:rFonts w:ascii="Times New Roman" w:hAnsi="Times New Roman" w:cs="Times New Roman"/>
                <w:sz w:val="26"/>
                <w:szCs w:val="26"/>
              </w:rPr>
              <w:t>38</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38</w:t>
            </w:r>
          </w:p>
        </w:tc>
        <w:tc>
          <w:tcPr>
            <w:tcW w:w="5470" w:type="dxa"/>
          </w:tcPr>
          <w:p w:rsidR="00356C26" w:rsidRDefault="00356C26" w:rsidP="000C79E1">
            <w:pPr>
              <w:ind w:firstLine="0"/>
              <w:rPr>
                <w:rFonts w:ascii="Times New Roman" w:hAnsi="Times New Roman" w:cs="Times New Roman"/>
                <w:sz w:val="26"/>
                <w:szCs w:val="26"/>
              </w:rPr>
            </w:pPr>
            <w:r>
              <w:rPr>
                <w:rFonts w:ascii="Times New Roman" w:hAnsi="Times New Roman" w:cs="Times New Roman"/>
                <w:sz w:val="26"/>
                <w:szCs w:val="26"/>
              </w:rPr>
              <w:t>Quy trình xây dựng tài liệu hệ thống bảo đảm chất lượng</w:t>
            </w:r>
          </w:p>
        </w:tc>
        <w:tc>
          <w:tcPr>
            <w:tcW w:w="2242" w:type="dxa"/>
            <w:vMerge/>
          </w:tcPr>
          <w:p w:rsidR="00356C26" w:rsidRDefault="00356C26" w:rsidP="000C79E1">
            <w:pPr>
              <w:ind w:firstLine="0"/>
              <w:jc w:val="center"/>
              <w:rPr>
                <w:rFonts w:ascii="Times New Roman" w:hAnsi="Times New Roman" w:cs="Times New Roman"/>
                <w:sz w:val="26"/>
                <w:szCs w:val="26"/>
              </w:rPr>
            </w:pPr>
          </w:p>
        </w:tc>
        <w:tc>
          <w:tcPr>
            <w:tcW w:w="750" w:type="dxa"/>
          </w:tcPr>
          <w:p w:rsidR="00356C26" w:rsidRDefault="00356C26" w:rsidP="000C79E1">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39</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39</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đánh giá hệ thống BĐCL</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40</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40</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khảo sát lấy ý kiến phản hồi của người học và DN về hoạt động giáo dục, đào tạo của Trường.</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41</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41</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thực hiện chế độ chính sách cho HSSV</w:t>
            </w:r>
          </w:p>
        </w:tc>
        <w:tc>
          <w:tcPr>
            <w:tcW w:w="2242" w:type="dxa"/>
            <w:vMerge w:val="restart"/>
          </w:tcPr>
          <w:p w:rsidR="00356C26" w:rsidRDefault="00356C26" w:rsidP="00A040E4">
            <w:pPr>
              <w:ind w:firstLine="0"/>
              <w:jc w:val="center"/>
              <w:rPr>
                <w:rFonts w:ascii="Times New Roman" w:hAnsi="Times New Roman" w:cs="Times New Roman"/>
                <w:sz w:val="26"/>
                <w:szCs w:val="26"/>
              </w:rPr>
            </w:pPr>
            <w:r>
              <w:rPr>
                <w:rFonts w:ascii="Times New Roman" w:hAnsi="Times New Roman" w:cs="Times New Roman"/>
                <w:sz w:val="26"/>
                <w:szCs w:val="26"/>
              </w:rPr>
              <w:t>Phòng Quản trị - CT HSSV</w:t>
            </w: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42</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42</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xét học bổng cho HSSV</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43</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43</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xét kỷ luật HSSV</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44</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44</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khen thưởng HSSV</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45</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45</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tổ chức hoạt động ngoại khóa cho HSSV</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46</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46</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quản lý, sử dụng vật tư, tài sản</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47</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47</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quản lý xưởng, phòng học, thư viện</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48</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48</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mua sắm vật tư, tài sản</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49</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49</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kiểm kê tài sản</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50</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50</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thanh lý tài sản</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51</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51</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sửa chữa, bảo trì, bảo dưỡng tài sản</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52</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52</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tuyển sinh</w:t>
            </w:r>
          </w:p>
        </w:tc>
        <w:tc>
          <w:tcPr>
            <w:tcW w:w="2242" w:type="dxa"/>
            <w:vMerge w:val="restart"/>
          </w:tcPr>
          <w:p w:rsidR="00356C26" w:rsidRDefault="00356C26" w:rsidP="00A040E4">
            <w:pPr>
              <w:ind w:firstLine="0"/>
              <w:jc w:val="center"/>
              <w:rPr>
                <w:rFonts w:ascii="Times New Roman" w:hAnsi="Times New Roman" w:cs="Times New Roman"/>
                <w:sz w:val="26"/>
                <w:szCs w:val="26"/>
              </w:rPr>
            </w:pPr>
            <w:r>
              <w:rPr>
                <w:rFonts w:ascii="Times New Roman" w:hAnsi="Times New Roman" w:cs="Times New Roman"/>
                <w:sz w:val="26"/>
                <w:szCs w:val="26"/>
              </w:rPr>
              <w:t>Phòng Tuyển sinh &amp; TT</w:t>
            </w: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53</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53</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nhập học</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54</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54</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khảo sát HSSV</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55</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55</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liên kết tuyển sinh với đối tác</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r w:rsidR="00356C26" w:rsidTr="00764956">
        <w:tc>
          <w:tcPr>
            <w:tcW w:w="537"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56</w:t>
            </w:r>
          </w:p>
        </w:tc>
        <w:tc>
          <w:tcPr>
            <w:tcW w:w="1047" w:type="dxa"/>
            <w:vAlign w:val="bottom"/>
          </w:tcPr>
          <w:p w:rsidR="00356C26" w:rsidRPr="002E2AF4" w:rsidRDefault="00356C26" w:rsidP="002E2AF4">
            <w:pPr>
              <w:ind w:firstLine="0"/>
              <w:rPr>
                <w:rFonts w:ascii="Times New Roman" w:hAnsi="Times New Roman" w:cs="Times New Roman"/>
                <w:color w:val="000000"/>
              </w:rPr>
            </w:pPr>
            <w:r w:rsidRPr="002E2AF4">
              <w:rPr>
                <w:rFonts w:ascii="Times New Roman" w:hAnsi="Times New Roman" w:cs="Times New Roman"/>
                <w:color w:val="000000"/>
              </w:rPr>
              <w:t>QT 56</w:t>
            </w:r>
          </w:p>
        </w:tc>
        <w:tc>
          <w:tcPr>
            <w:tcW w:w="5470" w:type="dxa"/>
          </w:tcPr>
          <w:p w:rsidR="00356C26" w:rsidRDefault="00356C26" w:rsidP="00A040E4">
            <w:pPr>
              <w:ind w:firstLine="0"/>
              <w:rPr>
                <w:rFonts w:ascii="Times New Roman" w:hAnsi="Times New Roman" w:cs="Times New Roman"/>
                <w:sz w:val="26"/>
                <w:szCs w:val="26"/>
              </w:rPr>
            </w:pPr>
            <w:r>
              <w:rPr>
                <w:rFonts w:ascii="Times New Roman" w:hAnsi="Times New Roman" w:cs="Times New Roman"/>
                <w:sz w:val="26"/>
                <w:szCs w:val="26"/>
              </w:rPr>
              <w:t>Quy trình thanh toán kết quả tuyển sinh với đối tác</w:t>
            </w:r>
          </w:p>
        </w:tc>
        <w:tc>
          <w:tcPr>
            <w:tcW w:w="2242" w:type="dxa"/>
            <w:vMerge/>
          </w:tcPr>
          <w:p w:rsidR="00356C26" w:rsidRDefault="00356C26" w:rsidP="00A040E4">
            <w:pPr>
              <w:ind w:firstLine="0"/>
              <w:jc w:val="center"/>
              <w:rPr>
                <w:rFonts w:ascii="Times New Roman" w:hAnsi="Times New Roman" w:cs="Times New Roman"/>
                <w:sz w:val="26"/>
                <w:szCs w:val="26"/>
              </w:rPr>
            </w:pPr>
          </w:p>
        </w:tc>
        <w:tc>
          <w:tcPr>
            <w:tcW w:w="750" w:type="dxa"/>
          </w:tcPr>
          <w:p w:rsidR="00356C26" w:rsidRDefault="00356C26" w:rsidP="00A040E4">
            <w:pPr>
              <w:ind w:firstLine="0"/>
              <w:rPr>
                <w:rFonts w:ascii="Times New Roman" w:hAnsi="Times New Roman" w:cs="Times New Roman"/>
                <w:sz w:val="26"/>
                <w:szCs w:val="26"/>
              </w:rPr>
            </w:pPr>
          </w:p>
        </w:tc>
      </w:tr>
    </w:tbl>
    <w:p w:rsidR="004879DD" w:rsidRDefault="004879DD" w:rsidP="002E2AF4">
      <w:pPr>
        <w:ind w:firstLine="0"/>
      </w:pPr>
    </w:p>
    <w:sectPr w:rsidR="004879DD" w:rsidSect="003707CB">
      <w:pgSz w:w="12240" w:h="15840" w:code="1"/>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5E3A4C"/>
    <w:rsid w:val="0001416C"/>
    <w:rsid w:val="00052C29"/>
    <w:rsid w:val="000C79E1"/>
    <w:rsid w:val="00110AF6"/>
    <w:rsid w:val="00121AFE"/>
    <w:rsid w:val="00124DF3"/>
    <w:rsid w:val="001330CD"/>
    <w:rsid w:val="00165483"/>
    <w:rsid w:val="002033A2"/>
    <w:rsid w:val="002100BD"/>
    <w:rsid w:val="0022264F"/>
    <w:rsid w:val="002579EF"/>
    <w:rsid w:val="00295280"/>
    <w:rsid w:val="002E2AF4"/>
    <w:rsid w:val="00326B72"/>
    <w:rsid w:val="0034733B"/>
    <w:rsid w:val="00356C26"/>
    <w:rsid w:val="003707CB"/>
    <w:rsid w:val="003754B3"/>
    <w:rsid w:val="00396813"/>
    <w:rsid w:val="003A2AA8"/>
    <w:rsid w:val="003B1E85"/>
    <w:rsid w:val="0041066F"/>
    <w:rsid w:val="004524C0"/>
    <w:rsid w:val="00452F8C"/>
    <w:rsid w:val="004624E8"/>
    <w:rsid w:val="00486C26"/>
    <w:rsid w:val="004879DD"/>
    <w:rsid w:val="00491E9F"/>
    <w:rsid w:val="004977CE"/>
    <w:rsid w:val="004F59DC"/>
    <w:rsid w:val="0050362F"/>
    <w:rsid w:val="005B07AA"/>
    <w:rsid w:val="005E3A4C"/>
    <w:rsid w:val="0061496D"/>
    <w:rsid w:val="00644F98"/>
    <w:rsid w:val="00733631"/>
    <w:rsid w:val="00764956"/>
    <w:rsid w:val="00806FB9"/>
    <w:rsid w:val="00813664"/>
    <w:rsid w:val="00863CC7"/>
    <w:rsid w:val="009F7500"/>
    <w:rsid w:val="00A040E4"/>
    <w:rsid w:val="00A52BB5"/>
    <w:rsid w:val="00A8209A"/>
    <w:rsid w:val="00A91F0B"/>
    <w:rsid w:val="00AB40A6"/>
    <w:rsid w:val="00B31EE9"/>
    <w:rsid w:val="00B85324"/>
    <w:rsid w:val="00BD0A57"/>
    <w:rsid w:val="00C5644B"/>
    <w:rsid w:val="00CB1F04"/>
    <w:rsid w:val="00D24C4B"/>
    <w:rsid w:val="00D36A44"/>
    <w:rsid w:val="00D80CF9"/>
    <w:rsid w:val="00DB6421"/>
    <w:rsid w:val="00E10880"/>
    <w:rsid w:val="00E7605D"/>
    <w:rsid w:val="00EF2FE0"/>
    <w:rsid w:val="00F70E9E"/>
    <w:rsid w:val="00FC7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3A4C"/>
    <w:rPr>
      <w:b/>
      <w:bCs/>
    </w:rPr>
  </w:style>
  <w:style w:type="paragraph" w:styleId="NormalWeb">
    <w:name w:val="Normal (Web)"/>
    <w:basedOn w:val="Normal"/>
    <w:uiPriority w:val="99"/>
    <w:unhideWhenUsed/>
    <w:rsid w:val="005E3A4C"/>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4879D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Customers</dc:creator>
  <cp:lastModifiedBy>Customers</cp:lastModifiedBy>
  <cp:revision>17</cp:revision>
  <cp:lastPrinted>2022-03-23T02:24:00Z</cp:lastPrinted>
  <dcterms:created xsi:type="dcterms:W3CDTF">2022-02-17T02:55:00Z</dcterms:created>
  <dcterms:modified xsi:type="dcterms:W3CDTF">2022-06-22T04:04:00Z</dcterms:modified>
</cp:coreProperties>
</file>